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0" w:beforeAutospacing="0" w:after="330" w:afterAutospacing="0" w:line="360" w:lineRule="auto"/>
        <w:jc w:val="center"/>
        <w:rPr>
          <w:rFonts w:hint="eastAsia" w:ascii="黑体" w:hAnsi="MS Shell Dlg" w:eastAsia="黑体"/>
          <w:sz w:val="32"/>
          <w:szCs w:val="28"/>
        </w:rPr>
      </w:pPr>
      <w:r>
        <w:rPr>
          <w:rFonts w:hint="eastAsia" w:ascii="黑体" w:hAnsi="Times New Roman" w:eastAsia="黑体"/>
          <w:sz w:val="32"/>
          <w:szCs w:val="28"/>
          <w:lang w:val="en-US" w:eastAsia="zh-CN"/>
        </w:rPr>
        <w:t>869</w:t>
      </w:r>
      <w:r>
        <w:rPr>
          <w:rFonts w:hint="eastAsia" w:ascii="黑体" w:hAnsi="Times New Roman" w:eastAsia="黑体"/>
          <w:sz w:val="32"/>
          <w:szCs w:val="28"/>
        </w:rPr>
        <w:t>《水力学》考</w:t>
      </w:r>
      <w:r>
        <w:rPr>
          <w:rFonts w:hint="eastAsia" w:ascii="黑体" w:hAnsi="Times New Roman" w:eastAsia="黑体"/>
          <w:sz w:val="32"/>
          <w:szCs w:val="28"/>
          <w:lang w:eastAsia="zh-CN"/>
        </w:rPr>
        <w:t>试</w:t>
      </w:r>
      <w:r>
        <w:rPr>
          <w:rFonts w:hint="eastAsia" w:ascii="黑体" w:hAnsi="Times New Roman" w:eastAsia="黑体"/>
          <w:sz w:val="32"/>
          <w:szCs w:val="28"/>
        </w:rPr>
        <w:t>大纲</w:t>
      </w:r>
    </w:p>
    <w:p>
      <w:pPr>
        <w:spacing w:before="240" w:line="360" w:lineRule="auto"/>
        <w:rPr>
          <w:rFonts w:ascii="Arial Unicode MS" w:hAnsi="Arial Unicode MS"/>
          <w:b/>
          <w:bCs/>
          <w:color w:val="000000"/>
          <w:sz w:val="24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4"/>
        </w:rPr>
        <w:t>一、考试的基本要求</w:t>
      </w:r>
    </w:p>
    <w:p>
      <w:pPr>
        <w:spacing w:before="120"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掌握水力学的基本概念、基本原理及基本计算，掌握实验的基本技能，并具有一定的分析、解决</w:t>
      </w:r>
      <w:r>
        <w:rPr>
          <w:rFonts w:hint="eastAsia" w:ascii="宋体" w:hAnsi="宋体"/>
          <w:color w:val="000000"/>
          <w:sz w:val="24"/>
          <w:lang w:val="en-US" w:eastAsia="zh-CN"/>
        </w:rPr>
        <w:t>本专业</w:t>
      </w:r>
      <w:r>
        <w:rPr>
          <w:rFonts w:hint="eastAsia" w:ascii="宋体" w:hAnsi="宋体"/>
          <w:color w:val="000000"/>
          <w:sz w:val="24"/>
        </w:rPr>
        <w:t>涉及水力学问题的能力</w:t>
      </w:r>
      <w:r>
        <w:rPr>
          <w:rFonts w:hint="eastAsia" w:ascii="宋体" w:hAnsi="宋体"/>
          <w:color w:val="000000"/>
          <w:sz w:val="24"/>
          <w:lang w:eastAsia="zh-CN"/>
        </w:rPr>
        <w:t>。</w:t>
      </w:r>
    </w:p>
    <w:p>
      <w:pPr>
        <w:spacing w:before="240"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二、考试方式和考试时间</w:t>
      </w:r>
    </w:p>
    <w:p>
      <w:pPr>
        <w:spacing w:before="120"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闭卷考试，总分</w:t>
      </w:r>
      <w:r>
        <w:rPr>
          <w:rFonts w:ascii="宋体" w:hAnsi="宋体"/>
          <w:color w:val="000000"/>
          <w:sz w:val="24"/>
        </w:rPr>
        <w:t>150</w:t>
      </w:r>
      <w:r>
        <w:rPr>
          <w:rFonts w:hint="eastAsia" w:ascii="宋体" w:hAnsi="宋体"/>
          <w:color w:val="000000"/>
          <w:sz w:val="24"/>
        </w:rPr>
        <w:t>，考试时间为</w:t>
      </w:r>
      <w:r>
        <w:rPr>
          <w:rFonts w:ascii="宋体" w:hAnsi="宋体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</w:rPr>
        <w:t>小时。</w:t>
      </w:r>
    </w:p>
    <w:p>
      <w:pPr>
        <w:spacing w:before="240" w:line="360" w:lineRule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三、参考书目</w:t>
      </w:r>
    </w:p>
    <w:p>
      <w:pPr>
        <w:spacing w:before="120" w:line="360" w:lineRule="auto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《工程流体力学》（水力学）</w:t>
      </w:r>
      <w:r>
        <w:rPr>
          <w:rFonts w:hint="eastAsia"/>
          <w:color w:val="000000"/>
          <w:sz w:val="24"/>
          <w:lang w:eastAsia="zh-CN"/>
        </w:rPr>
        <w:t>（</w:t>
      </w:r>
      <w:r>
        <w:rPr>
          <w:rFonts w:hint="eastAsia"/>
          <w:color w:val="000000"/>
          <w:sz w:val="24"/>
        </w:rPr>
        <w:t>第三版</w:t>
      </w:r>
      <w:r>
        <w:rPr>
          <w:rFonts w:hint="eastAsia"/>
          <w:color w:val="000000"/>
          <w:sz w:val="24"/>
          <w:lang w:eastAsia="zh-CN"/>
        </w:rPr>
        <w:t>）</w:t>
      </w:r>
      <w:r>
        <w:rPr>
          <w:rFonts w:hint="eastAsia"/>
          <w:color w:val="000000"/>
          <w:sz w:val="24"/>
        </w:rPr>
        <w:t>上册、下册，闻德</w:t>
      </w:r>
      <w:r>
        <w:rPr>
          <w:rFonts w:hint="eastAsia"/>
          <w:color w:val="000000"/>
          <w:sz w:val="24"/>
          <w:lang w:val="en-US" w:eastAsia="zh-CN"/>
        </w:rPr>
        <w:t>荪主</w:t>
      </w:r>
      <w:r>
        <w:rPr>
          <w:rFonts w:hint="eastAsia"/>
          <w:color w:val="000000"/>
          <w:sz w:val="24"/>
        </w:rPr>
        <w:t>编，高等教育出版社</w:t>
      </w:r>
    </w:p>
    <w:p>
      <w:pPr>
        <w:spacing w:before="240" w:line="360" w:lineRule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四、试题类型：</w:t>
      </w:r>
    </w:p>
    <w:p>
      <w:pPr>
        <w:spacing w:before="120" w:line="360" w:lineRule="auto"/>
        <w:ind w:firstLine="480" w:firstLineChars="200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主要</w:t>
      </w:r>
      <w:r>
        <w:rPr>
          <w:rFonts w:hint="eastAsia" w:ascii="宋体" w:hAnsi="宋体"/>
          <w:color w:val="000000"/>
          <w:sz w:val="24"/>
        </w:rPr>
        <w:t>包括选择题、</w:t>
      </w:r>
      <w:r>
        <w:rPr>
          <w:rFonts w:hint="eastAsia" w:ascii="宋体" w:hAnsi="宋体"/>
          <w:bCs/>
          <w:color w:val="000000"/>
          <w:sz w:val="24"/>
        </w:rPr>
        <w:t>填空题、作图题、计算题、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综合</w:t>
      </w:r>
      <w:r>
        <w:rPr>
          <w:rFonts w:hint="eastAsia" w:ascii="宋体" w:hAnsi="宋体"/>
          <w:bCs/>
          <w:color w:val="000000"/>
          <w:sz w:val="24"/>
        </w:rPr>
        <w:t>案例题等类型，并根据每年的考试要求做相应调整。</w:t>
      </w:r>
    </w:p>
    <w:p>
      <w:pPr>
        <w:spacing w:before="240"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五、考试内容及要求</w:t>
      </w:r>
    </w:p>
    <w:p>
      <w:pPr>
        <w:numPr>
          <w:ilvl w:val="0"/>
          <w:numId w:val="1"/>
        </w:numPr>
        <w:tabs>
          <w:tab w:val="clear" w:pos="720"/>
        </w:tabs>
        <w:snapToGrid w:val="0"/>
        <w:spacing w:line="288" w:lineRule="auto"/>
        <w:ind w:left="0" w:firstLine="0"/>
        <w:rPr>
          <w:szCs w:val="21"/>
        </w:rPr>
      </w:pPr>
      <w:r>
        <w:rPr>
          <w:rFonts w:hint="eastAsia" w:hAnsi="宋体"/>
          <w:szCs w:val="21"/>
        </w:rPr>
        <w:t>绪</w:t>
      </w:r>
      <w:r>
        <w:rPr>
          <w:rFonts w:hAnsi="宋体"/>
          <w:szCs w:val="21"/>
        </w:rPr>
        <w:t>论</w:t>
      </w:r>
    </w:p>
    <w:p>
      <w:pPr>
        <w:snapToGrid w:val="0"/>
        <w:spacing w:line="288" w:lineRule="auto"/>
        <w:rPr>
          <w:rFonts w:hint="eastAsia" w:hAnsi="宋体"/>
          <w:szCs w:val="21"/>
        </w:rPr>
      </w:pPr>
      <w:r>
        <w:rPr>
          <w:rFonts w:hint="eastAsia" w:hAnsi="宋体"/>
          <w:szCs w:val="21"/>
          <w:lang w:val="en-US" w:eastAsia="zh-CN"/>
        </w:rPr>
        <w:t>1.</w:t>
      </w:r>
      <w:r>
        <w:rPr>
          <w:rFonts w:hint="default" w:hAnsi="宋体"/>
          <w:szCs w:val="21"/>
          <w:lang w:val="en-US" w:eastAsia="zh-CN"/>
        </w:rPr>
        <w:t>工程流体力学的任务及其发展简史</w:t>
      </w:r>
    </w:p>
    <w:p>
      <w:pPr>
        <w:snapToGrid w:val="0"/>
        <w:spacing w:line="288" w:lineRule="auto"/>
        <w:rPr>
          <w:rFonts w:hint="default" w:hAnsi="宋体"/>
          <w:szCs w:val="21"/>
        </w:rPr>
      </w:pPr>
      <w:r>
        <w:rPr>
          <w:rFonts w:hint="eastAsia" w:hAnsi="宋体"/>
          <w:szCs w:val="21"/>
          <w:lang w:val="en-US" w:eastAsia="zh-CN"/>
        </w:rPr>
        <w:t>2.</w:t>
      </w:r>
      <w:r>
        <w:rPr>
          <w:rFonts w:hint="default" w:hAnsi="宋体"/>
          <w:szCs w:val="21"/>
          <w:lang w:val="en-US" w:eastAsia="zh-CN"/>
        </w:rPr>
        <w:t xml:space="preserve"> 连续介质假设·流体的主要物理性质</w:t>
      </w:r>
    </w:p>
    <w:p>
      <w:pPr>
        <w:snapToGrid w:val="0"/>
        <w:spacing w:line="288" w:lineRule="auto"/>
        <w:rPr>
          <w:rFonts w:hint="default" w:hAnsi="宋体"/>
          <w:szCs w:val="21"/>
        </w:rPr>
      </w:pPr>
      <w:r>
        <w:rPr>
          <w:rFonts w:hint="eastAsia" w:hAnsi="宋体"/>
          <w:szCs w:val="21"/>
          <w:lang w:val="en-US" w:eastAsia="zh-CN"/>
        </w:rPr>
        <w:t>3.</w:t>
      </w:r>
      <w:r>
        <w:rPr>
          <w:rFonts w:hint="default" w:hAnsi="宋体"/>
          <w:szCs w:val="21"/>
          <w:lang w:val="en-US" w:eastAsia="zh-CN"/>
        </w:rPr>
        <w:t xml:space="preserve"> 作用在流体上的力</w:t>
      </w:r>
    </w:p>
    <w:p>
      <w:pPr>
        <w:snapToGrid w:val="0"/>
        <w:spacing w:line="288" w:lineRule="auto"/>
        <w:rPr>
          <w:rFonts w:hint="default" w:hAnsi="宋体"/>
          <w:szCs w:val="21"/>
          <w:lang w:val="en-US" w:eastAsia="zh-CN"/>
        </w:rPr>
      </w:pPr>
      <w:r>
        <w:rPr>
          <w:rFonts w:hint="eastAsia" w:hAnsi="宋体"/>
          <w:szCs w:val="21"/>
          <w:lang w:val="en-US" w:eastAsia="zh-CN"/>
        </w:rPr>
        <w:t>4.</w:t>
      </w:r>
      <w:r>
        <w:rPr>
          <w:rFonts w:hint="default" w:hAnsi="宋体"/>
          <w:szCs w:val="21"/>
          <w:lang w:val="en-US" w:eastAsia="zh-CN"/>
        </w:rPr>
        <w:t>工程流体力学的研究方法</w:t>
      </w:r>
    </w:p>
    <w:p>
      <w:pPr>
        <w:snapToGrid w:val="0"/>
        <w:spacing w:line="288" w:lineRule="auto"/>
        <w:ind w:firstLine="422" w:firstLineChars="200"/>
        <w:rPr>
          <w:rFonts w:hint="eastAsia" w:hAnsi="宋体"/>
          <w:szCs w:val="21"/>
          <w:lang w:val="en-US" w:eastAsia="zh-CN"/>
        </w:rPr>
      </w:pPr>
      <w:r>
        <w:rPr>
          <w:rFonts w:hAnsi="宋体"/>
          <w:b/>
          <w:bCs/>
          <w:szCs w:val="21"/>
        </w:rPr>
        <w:t>基本要求：</w:t>
      </w:r>
    </w:p>
    <w:p>
      <w:pPr>
        <w:snapToGrid w:val="0"/>
        <w:spacing w:line="288" w:lineRule="auto"/>
        <w:ind w:firstLine="420" w:firstLineChars="20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val="en-US" w:eastAsia="zh-CN"/>
        </w:rPr>
        <w:t>了解</w:t>
      </w:r>
      <w:r>
        <w:rPr>
          <w:rFonts w:hAnsi="宋体"/>
          <w:szCs w:val="21"/>
        </w:rPr>
        <w:t>流体力学的任务</w:t>
      </w:r>
      <w:r>
        <w:rPr>
          <w:rFonts w:hint="eastAsia" w:hAnsi="宋体"/>
          <w:szCs w:val="21"/>
        </w:rPr>
        <w:t>及</w:t>
      </w:r>
      <w:r>
        <w:rPr>
          <w:rFonts w:hAnsi="宋体"/>
          <w:szCs w:val="21"/>
        </w:rPr>
        <w:t>发展简史</w:t>
      </w:r>
      <w:r>
        <w:rPr>
          <w:rFonts w:hint="eastAsia" w:hAnsi="宋体"/>
          <w:szCs w:val="21"/>
          <w:lang w:eastAsia="zh-CN"/>
        </w:rPr>
        <w:t>；</w:t>
      </w:r>
      <w:r>
        <w:rPr>
          <w:rFonts w:hAnsi="宋体"/>
          <w:szCs w:val="21"/>
        </w:rPr>
        <w:t>理解连续介质假设含义</w:t>
      </w:r>
      <w:r>
        <w:rPr>
          <w:rFonts w:hint="eastAsia" w:hAnsi="宋体"/>
          <w:szCs w:val="21"/>
          <w:lang w:eastAsia="zh-CN"/>
        </w:rPr>
        <w:t>；</w:t>
      </w:r>
      <w:r>
        <w:rPr>
          <w:rFonts w:hint="eastAsia" w:hAnsi="宋体"/>
          <w:szCs w:val="21"/>
          <w:lang w:val="en-US" w:eastAsia="zh-CN"/>
        </w:rPr>
        <w:t>掌握</w:t>
      </w:r>
      <w:r>
        <w:rPr>
          <w:rFonts w:hAnsi="宋体"/>
          <w:szCs w:val="21"/>
        </w:rPr>
        <w:t>流体的主要物理</w:t>
      </w:r>
      <w:r>
        <w:rPr>
          <w:rFonts w:hint="eastAsia" w:hAnsi="宋体"/>
          <w:szCs w:val="21"/>
          <w:lang w:val="en-US" w:eastAsia="zh-CN"/>
        </w:rPr>
        <w:t>力学</w:t>
      </w:r>
      <w:r>
        <w:rPr>
          <w:rFonts w:hAnsi="宋体"/>
          <w:szCs w:val="21"/>
        </w:rPr>
        <w:t>性质</w:t>
      </w:r>
      <w:r>
        <w:rPr>
          <w:rFonts w:hint="eastAsia" w:hAnsi="宋体"/>
          <w:szCs w:val="21"/>
          <w:lang w:eastAsia="zh-CN"/>
        </w:rPr>
        <w:t>；</w:t>
      </w:r>
      <w:r>
        <w:rPr>
          <w:rFonts w:hint="eastAsia" w:hAnsi="宋体"/>
          <w:szCs w:val="21"/>
          <w:lang w:val="en-US" w:eastAsia="zh-CN"/>
        </w:rPr>
        <w:t>理解</w:t>
      </w:r>
      <w:r>
        <w:rPr>
          <w:rFonts w:hAnsi="宋体"/>
          <w:szCs w:val="21"/>
        </w:rPr>
        <w:t>流体的粘滞性、</w:t>
      </w:r>
      <w:r>
        <w:rPr>
          <w:rFonts w:hint="eastAsia" w:hAnsi="宋体"/>
          <w:szCs w:val="21"/>
          <w:lang w:val="en-US" w:eastAsia="zh-CN"/>
        </w:rPr>
        <w:t>掌握</w:t>
      </w:r>
      <w:r>
        <w:rPr>
          <w:rFonts w:hAnsi="宋体"/>
          <w:szCs w:val="21"/>
        </w:rPr>
        <w:t>牛顿内摩擦定律、</w:t>
      </w:r>
      <w:r>
        <w:rPr>
          <w:rFonts w:hint="eastAsia" w:hAnsi="宋体"/>
          <w:szCs w:val="21"/>
          <w:lang w:val="en-US" w:eastAsia="zh-CN"/>
        </w:rPr>
        <w:t>掌握</w:t>
      </w:r>
      <w:r>
        <w:rPr>
          <w:rFonts w:hAnsi="宋体"/>
          <w:szCs w:val="21"/>
        </w:rPr>
        <w:t>作用于流体上的质量力和表面力</w:t>
      </w:r>
      <w:r>
        <w:rPr>
          <w:rFonts w:hint="eastAsia" w:hAnsi="宋体"/>
          <w:szCs w:val="21"/>
          <w:lang w:eastAsia="zh-CN"/>
        </w:rPr>
        <w:t>；</w:t>
      </w:r>
      <w:r>
        <w:rPr>
          <w:rFonts w:hint="eastAsia" w:hAnsi="宋体"/>
          <w:szCs w:val="21"/>
          <w:lang w:val="en-US" w:eastAsia="zh-CN"/>
        </w:rPr>
        <w:t>了解</w:t>
      </w:r>
      <w:r>
        <w:rPr>
          <w:rFonts w:hAnsi="宋体"/>
          <w:szCs w:val="21"/>
        </w:rPr>
        <w:t>工程流体力学的研究方法</w:t>
      </w:r>
      <w:r>
        <w:rPr>
          <w:rFonts w:hint="eastAsia" w:hAnsi="宋体"/>
          <w:szCs w:val="21"/>
          <w:lang w:eastAsia="zh-CN"/>
        </w:rPr>
        <w:t>。</w:t>
      </w:r>
    </w:p>
    <w:p>
      <w:pPr>
        <w:snapToGrid w:val="0"/>
        <w:spacing w:line="288" w:lineRule="auto"/>
        <w:rPr>
          <w:szCs w:val="21"/>
        </w:rPr>
      </w:pPr>
      <w:r>
        <w:rPr>
          <w:rFonts w:hAnsi="宋体"/>
          <w:szCs w:val="21"/>
        </w:rPr>
        <w:t>第二章</w:t>
      </w:r>
      <w:r>
        <w:rPr>
          <w:rFonts w:hint="eastAsia"/>
          <w:szCs w:val="21"/>
        </w:rPr>
        <w:t xml:space="preserve">  </w:t>
      </w:r>
      <w:r>
        <w:rPr>
          <w:rFonts w:hAnsi="宋体"/>
          <w:szCs w:val="21"/>
        </w:rPr>
        <w:t>流体静力学</w:t>
      </w:r>
      <w:r>
        <w:rPr>
          <w:szCs w:val="21"/>
        </w:rPr>
        <w:t xml:space="preserve">   </w:t>
      </w:r>
    </w:p>
    <w:p>
      <w:pPr>
        <w:pStyle w:val="4"/>
        <w:spacing w:afterLines="0" w:line="288" w:lineRule="auto"/>
        <w:ind w:firstLine="0"/>
        <w:rPr>
          <w:szCs w:val="21"/>
        </w:rPr>
      </w:pPr>
      <w:r>
        <w:rPr>
          <w:szCs w:val="21"/>
        </w:rPr>
        <w:t>1</w:t>
      </w:r>
      <w:r>
        <w:rPr>
          <w:rFonts w:hAnsi="宋体"/>
          <w:szCs w:val="21"/>
        </w:rPr>
        <w:t>．流体静压强特性，</w:t>
      </w:r>
    </w:p>
    <w:p>
      <w:pPr>
        <w:pStyle w:val="4"/>
        <w:spacing w:afterLines="0" w:line="288" w:lineRule="auto"/>
        <w:ind w:firstLine="0"/>
        <w:rPr>
          <w:szCs w:val="21"/>
        </w:rPr>
      </w:pPr>
      <w:r>
        <w:rPr>
          <w:szCs w:val="21"/>
        </w:rPr>
        <w:t>2</w:t>
      </w:r>
      <w:r>
        <w:rPr>
          <w:rFonts w:hAnsi="宋体"/>
          <w:szCs w:val="21"/>
        </w:rPr>
        <w:t>．流体的平衡微分方程</w:t>
      </w:r>
      <w:r>
        <w:rPr>
          <w:rFonts w:hint="eastAsia"/>
          <w:szCs w:val="21"/>
        </w:rPr>
        <w:t>——</w:t>
      </w:r>
      <w:r>
        <w:rPr>
          <w:rFonts w:hAnsi="宋体"/>
          <w:szCs w:val="21"/>
        </w:rPr>
        <w:t>欧拉平衡微分方程</w:t>
      </w:r>
    </w:p>
    <w:p>
      <w:pPr>
        <w:pStyle w:val="4"/>
        <w:spacing w:afterLines="0" w:line="288" w:lineRule="auto"/>
        <w:ind w:firstLine="0"/>
        <w:rPr>
          <w:szCs w:val="21"/>
        </w:rPr>
      </w:pPr>
      <w:r>
        <w:rPr>
          <w:szCs w:val="21"/>
        </w:rPr>
        <w:t>3</w:t>
      </w:r>
      <w:r>
        <w:rPr>
          <w:rFonts w:hAnsi="宋体"/>
          <w:szCs w:val="21"/>
        </w:rPr>
        <w:t>．流体静力学基本方程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4</w:t>
      </w:r>
      <w:r>
        <w:rPr>
          <w:rFonts w:hAnsi="宋体"/>
          <w:szCs w:val="21"/>
        </w:rPr>
        <w:t>．液体的相对平衡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5</w:t>
      </w:r>
      <w:r>
        <w:rPr>
          <w:rFonts w:hAnsi="宋体"/>
          <w:szCs w:val="21"/>
        </w:rPr>
        <w:t>．压缩气体中的压强分布规律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6</w:t>
      </w:r>
      <w:r>
        <w:rPr>
          <w:rFonts w:hAnsi="宋体"/>
          <w:szCs w:val="21"/>
        </w:rPr>
        <w:t>．</w:t>
      </w:r>
      <w:r>
        <w:rPr>
          <w:rFonts w:hint="eastAsia" w:hAnsi="宋体"/>
          <w:szCs w:val="21"/>
        </w:rPr>
        <w:t>作</w:t>
      </w:r>
      <w:r>
        <w:rPr>
          <w:rFonts w:hAnsi="宋体"/>
          <w:szCs w:val="21"/>
        </w:rPr>
        <w:t>用在平面上的液体总压力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7</w:t>
      </w:r>
      <w:r>
        <w:rPr>
          <w:rFonts w:hAnsi="宋体"/>
          <w:szCs w:val="21"/>
        </w:rPr>
        <w:t>．</w:t>
      </w:r>
      <w:r>
        <w:rPr>
          <w:rFonts w:hint="eastAsia" w:hAnsi="宋体"/>
          <w:szCs w:val="21"/>
        </w:rPr>
        <w:t>作</w:t>
      </w:r>
      <w:r>
        <w:rPr>
          <w:rFonts w:hAnsi="宋体"/>
          <w:szCs w:val="21"/>
        </w:rPr>
        <w:t>用在曲面上的液体总压力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8</w:t>
      </w:r>
      <w:r>
        <w:rPr>
          <w:rFonts w:hAnsi="宋体"/>
          <w:szCs w:val="21"/>
        </w:rPr>
        <w:t>．力和潜体及浮体的稳定</w:t>
      </w:r>
    </w:p>
    <w:p>
      <w:pPr>
        <w:snapToGrid w:val="0"/>
        <w:spacing w:line="288" w:lineRule="auto"/>
        <w:ind w:firstLine="422" w:firstLineChars="200"/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基本要求：</w:t>
      </w:r>
    </w:p>
    <w:p>
      <w:pPr>
        <w:snapToGrid w:val="0"/>
        <w:spacing w:line="288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熟练掌握静压强的特性，静压强三种计量单位和表示方法，相对平衡压强分布规律，平面及曲面上静水总压力大小、方向及作用点，压力体的概念</w:t>
      </w:r>
      <w:r>
        <w:rPr>
          <w:rFonts w:hint="eastAsia" w:hAnsi="宋体"/>
          <w:szCs w:val="21"/>
          <w:lang w:val="en-US" w:eastAsia="zh-CN"/>
        </w:rPr>
        <w:t>及绘制</w:t>
      </w:r>
      <w:r>
        <w:rPr>
          <w:rFonts w:hAnsi="宋体"/>
          <w:szCs w:val="21"/>
        </w:rPr>
        <w:t>。</w:t>
      </w:r>
    </w:p>
    <w:p>
      <w:pPr>
        <w:snapToGrid w:val="0"/>
        <w:spacing w:line="288" w:lineRule="auto"/>
        <w:rPr>
          <w:szCs w:val="21"/>
        </w:rPr>
      </w:pPr>
      <w:r>
        <w:rPr>
          <w:rFonts w:hAnsi="宋体"/>
          <w:szCs w:val="21"/>
        </w:rPr>
        <w:t>第三章</w:t>
      </w:r>
      <w:r>
        <w:rPr>
          <w:rFonts w:hint="eastAsia" w:hAnsi="宋体"/>
          <w:szCs w:val="21"/>
        </w:rPr>
        <w:t xml:space="preserve">  </w:t>
      </w:r>
      <w:r>
        <w:rPr>
          <w:rFonts w:hAnsi="宋体"/>
          <w:szCs w:val="21"/>
        </w:rPr>
        <w:t>流体运动学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1</w:t>
      </w:r>
      <w:r>
        <w:rPr>
          <w:rFonts w:hAnsi="宋体"/>
          <w:szCs w:val="21"/>
        </w:rPr>
        <w:t>．描述流体运动的两种方法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2</w:t>
      </w:r>
      <w:r>
        <w:rPr>
          <w:rFonts w:hAnsi="宋体"/>
          <w:szCs w:val="21"/>
        </w:rPr>
        <w:t>．描述流体运动的一些基本概念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3</w:t>
      </w:r>
      <w:r>
        <w:rPr>
          <w:rFonts w:hAnsi="宋体"/>
          <w:szCs w:val="21"/>
        </w:rPr>
        <w:t>．流体运动的类型</w:t>
      </w:r>
      <w:r>
        <w:rPr>
          <w:szCs w:val="21"/>
        </w:rPr>
        <w:t xml:space="preserve"> 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4</w:t>
      </w:r>
      <w:r>
        <w:rPr>
          <w:rFonts w:hAnsi="宋体"/>
          <w:szCs w:val="21"/>
        </w:rPr>
        <w:t>．流体运动的连续性方程</w:t>
      </w:r>
    </w:p>
    <w:p>
      <w:pPr>
        <w:snapToGrid w:val="0"/>
        <w:spacing w:line="288" w:lineRule="auto"/>
        <w:ind w:firstLine="420"/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基本要求：</w:t>
      </w:r>
    </w:p>
    <w:p>
      <w:pPr>
        <w:snapToGrid w:val="0"/>
        <w:spacing w:line="288" w:lineRule="auto"/>
        <w:ind w:firstLine="420"/>
        <w:rPr>
          <w:szCs w:val="21"/>
        </w:rPr>
      </w:pPr>
      <w:r>
        <w:rPr>
          <w:rFonts w:hAnsi="宋体"/>
          <w:szCs w:val="21"/>
        </w:rPr>
        <w:t>掌握拉格朗日方法和欧拉方法的异同，流量、断面平均速度等概念，均匀流、恒定流</w:t>
      </w:r>
    </w:p>
    <w:p>
      <w:pPr>
        <w:snapToGrid w:val="0"/>
        <w:spacing w:line="288" w:lineRule="auto"/>
        <w:ind w:firstLine="420"/>
        <w:rPr>
          <w:rFonts w:hint="default" w:eastAsia="宋体"/>
          <w:szCs w:val="21"/>
          <w:lang w:val="en-US" w:eastAsia="zh-CN"/>
        </w:rPr>
      </w:pPr>
      <w:r>
        <w:rPr>
          <w:rFonts w:hAnsi="宋体"/>
          <w:szCs w:val="21"/>
        </w:rPr>
        <w:t>特点，流线的特点。</w:t>
      </w:r>
      <w:r>
        <w:rPr>
          <w:rFonts w:hint="eastAsia" w:hAnsi="宋体"/>
          <w:szCs w:val="21"/>
          <w:lang w:val="en-US" w:eastAsia="zh-CN"/>
        </w:rPr>
        <w:t>掌握</w:t>
      </w:r>
      <w:r>
        <w:rPr>
          <w:rFonts w:hAnsi="宋体"/>
          <w:szCs w:val="21"/>
        </w:rPr>
        <w:t>连续性方程</w:t>
      </w:r>
      <w:r>
        <w:rPr>
          <w:rFonts w:hint="eastAsia" w:hAnsi="宋体"/>
          <w:szCs w:val="21"/>
          <w:lang w:val="en-US" w:eastAsia="zh-CN"/>
        </w:rPr>
        <w:t>及其应用。</w:t>
      </w:r>
    </w:p>
    <w:p>
      <w:pPr>
        <w:snapToGrid w:val="0"/>
        <w:spacing w:line="288" w:lineRule="auto"/>
        <w:rPr>
          <w:szCs w:val="21"/>
        </w:rPr>
      </w:pPr>
      <w:r>
        <w:rPr>
          <w:rFonts w:hAnsi="宋体"/>
          <w:szCs w:val="21"/>
        </w:rPr>
        <w:t>第四章</w:t>
      </w:r>
      <w:r>
        <w:rPr>
          <w:rFonts w:hint="eastAsia"/>
          <w:szCs w:val="21"/>
        </w:rPr>
        <w:t xml:space="preserve">  </w:t>
      </w:r>
      <w:r>
        <w:rPr>
          <w:rFonts w:hAnsi="宋体"/>
          <w:szCs w:val="21"/>
        </w:rPr>
        <w:t>理想流体动力学</w:t>
      </w:r>
    </w:p>
    <w:p>
      <w:pPr>
        <w:numPr>
          <w:ilvl w:val="0"/>
          <w:numId w:val="2"/>
        </w:numPr>
        <w:tabs>
          <w:tab w:val="clear" w:pos="360"/>
        </w:tabs>
        <w:snapToGrid w:val="0"/>
        <w:spacing w:line="288" w:lineRule="auto"/>
        <w:ind w:left="0" w:firstLine="0"/>
        <w:rPr>
          <w:szCs w:val="21"/>
        </w:rPr>
      </w:pPr>
      <w:r>
        <w:rPr>
          <w:rFonts w:hAnsi="宋体"/>
          <w:szCs w:val="21"/>
        </w:rPr>
        <w:t>理想流体的运动微分方程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2</w:t>
      </w:r>
      <w:r>
        <w:rPr>
          <w:rFonts w:hAnsi="宋体"/>
          <w:szCs w:val="21"/>
        </w:rPr>
        <w:t>．理想流体元流的伯努利方程</w:t>
      </w:r>
    </w:p>
    <w:p>
      <w:pPr>
        <w:snapToGrid w:val="0"/>
        <w:spacing w:line="288" w:lineRule="auto"/>
        <w:rPr>
          <w:rFonts w:hAnsi="宋体"/>
          <w:b/>
          <w:bCs/>
          <w:szCs w:val="21"/>
        </w:rPr>
      </w:pPr>
      <w:r>
        <w:rPr>
          <w:szCs w:val="21"/>
        </w:rPr>
        <w:t xml:space="preserve">   </w:t>
      </w:r>
      <w:r>
        <w:rPr>
          <w:b/>
          <w:bCs/>
          <w:szCs w:val="21"/>
        </w:rPr>
        <w:t xml:space="preserve"> </w:t>
      </w:r>
      <w:r>
        <w:rPr>
          <w:rFonts w:hAnsi="宋体"/>
          <w:b/>
          <w:bCs/>
          <w:szCs w:val="21"/>
        </w:rPr>
        <w:t>基本要求：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 xml:space="preserve">    </w:t>
      </w:r>
      <w:r>
        <w:rPr>
          <w:rFonts w:hAnsi="宋体"/>
          <w:szCs w:val="21"/>
        </w:rPr>
        <w:t>掌握元流伯努利方程的推导</w:t>
      </w:r>
      <w:r>
        <w:rPr>
          <w:rFonts w:hint="eastAsia" w:hAnsi="宋体"/>
          <w:szCs w:val="21"/>
          <w:lang w:val="en-US" w:eastAsia="zh-CN"/>
        </w:rPr>
        <w:t>及应用</w:t>
      </w:r>
      <w:r>
        <w:rPr>
          <w:rFonts w:hAnsi="宋体"/>
          <w:szCs w:val="21"/>
        </w:rPr>
        <w:t>。</w:t>
      </w:r>
      <w:r>
        <w:rPr>
          <w:b/>
          <w:szCs w:val="21"/>
        </w:rPr>
        <w:t xml:space="preserve">   </w:t>
      </w:r>
    </w:p>
    <w:p>
      <w:pPr>
        <w:snapToGrid w:val="0"/>
        <w:spacing w:line="288" w:lineRule="auto"/>
        <w:rPr>
          <w:szCs w:val="21"/>
        </w:rPr>
      </w:pPr>
      <w:r>
        <w:rPr>
          <w:rFonts w:hAnsi="宋体"/>
          <w:szCs w:val="21"/>
        </w:rPr>
        <w:t>第五章</w:t>
      </w:r>
      <w:r>
        <w:rPr>
          <w:rFonts w:hint="eastAsia"/>
          <w:szCs w:val="21"/>
        </w:rPr>
        <w:t xml:space="preserve">  </w:t>
      </w:r>
      <w:r>
        <w:rPr>
          <w:rFonts w:hAnsi="宋体"/>
          <w:szCs w:val="21"/>
        </w:rPr>
        <w:t>实际流体动力学基础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1</w:t>
      </w:r>
      <w:r>
        <w:rPr>
          <w:rFonts w:hAnsi="宋体"/>
          <w:szCs w:val="21"/>
        </w:rPr>
        <w:t>．实际流体的</w:t>
      </w:r>
      <w:r>
        <w:rPr>
          <w:szCs w:val="21"/>
        </w:rPr>
        <w:t>N---S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2</w:t>
      </w:r>
      <w:r>
        <w:rPr>
          <w:rFonts w:hAnsi="宋体"/>
          <w:szCs w:val="21"/>
        </w:rPr>
        <w:t>．实际流体元流的伯努利方程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3</w:t>
      </w:r>
      <w:r>
        <w:rPr>
          <w:rFonts w:hAnsi="宋体"/>
          <w:szCs w:val="21"/>
        </w:rPr>
        <w:t>．实际流体总流的伯努利方程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4</w:t>
      </w:r>
      <w:r>
        <w:rPr>
          <w:rFonts w:hAnsi="宋体"/>
          <w:szCs w:val="21"/>
        </w:rPr>
        <w:t>．不可压缩气体的伯努利方程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5</w:t>
      </w:r>
      <w:r>
        <w:rPr>
          <w:rFonts w:hAnsi="宋体"/>
          <w:szCs w:val="21"/>
        </w:rPr>
        <w:t>．总流的动量方程</w:t>
      </w:r>
    </w:p>
    <w:p>
      <w:pPr>
        <w:snapToGrid w:val="0"/>
        <w:spacing w:line="288" w:lineRule="auto"/>
        <w:rPr>
          <w:rFonts w:hAnsi="宋体"/>
          <w:b/>
          <w:bCs/>
          <w:szCs w:val="21"/>
        </w:rPr>
      </w:pPr>
      <w:r>
        <w:rPr>
          <w:szCs w:val="21"/>
        </w:rPr>
        <w:t xml:space="preserve">    </w:t>
      </w:r>
      <w:r>
        <w:rPr>
          <w:rFonts w:hAnsi="宋体"/>
          <w:b/>
          <w:bCs/>
          <w:szCs w:val="21"/>
        </w:rPr>
        <w:t>基本要求：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 xml:space="preserve">    </w:t>
      </w:r>
      <w:r>
        <w:rPr>
          <w:rFonts w:hAnsi="宋体"/>
          <w:szCs w:val="21"/>
        </w:rPr>
        <w:t>掌握功能原理推求元流、总流伯努利方程，伯努利方程及动量方程的应用。</w:t>
      </w:r>
      <w:r>
        <w:rPr>
          <w:szCs w:val="21"/>
        </w:rPr>
        <w:t xml:space="preserve">   </w:t>
      </w:r>
    </w:p>
    <w:p>
      <w:pPr>
        <w:snapToGrid w:val="0"/>
        <w:spacing w:line="288" w:lineRule="auto"/>
        <w:rPr>
          <w:szCs w:val="21"/>
        </w:rPr>
      </w:pPr>
      <w:r>
        <w:rPr>
          <w:rFonts w:hAnsi="宋体"/>
          <w:szCs w:val="21"/>
        </w:rPr>
        <w:t>第六章</w:t>
      </w:r>
      <w:r>
        <w:rPr>
          <w:szCs w:val="21"/>
        </w:rPr>
        <w:t xml:space="preserve">     </w:t>
      </w:r>
      <w:r>
        <w:rPr>
          <w:rFonts w:hAnsi="宋体"/>
          <w:szCs w:val="21"/>
        </w:rPr>
        <w:t>量纲分析和相似原理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1</w:t>
      </w:r>
      <w:r>
        <w:rPr>
          <w:rFonts w:hAnsi="宋体"/>
          <w:szCs w:val="21"/>
        </w:rPr>
        <w:t>．量纲分析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2</w:t>
      </w:r>
      <w:r>
        <w:rPr>
          <w:rFonts w:hAnsi="宋体"/>
          <w:szCs w:val="21"/>
        </w:rPr>
        <w:t>．流动相似的概念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3</w:t>
      </w:r>
      <w:r>
        <w:rPr>
          <w:rFonts w:hAnsi="宋体"/>
          <w:szCs w:val="21"/>
        </w:rPr>
        <w:t>．相似准则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4</w:t>
      </w:r>
      <w:r>
        <w:rPr>
          <w:rFonts w:hAnsi="宋体"/>
          <w:szCs w:val="21"/>
        </w:rPr>
        <w:t>．准数方程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5</w:t>
      </w:r>
      <w:r>
        <w:rPr>
          <w:rFonts w:hAnsi="宋体"/>
          <w:szCs w:val="21"/>
        </w:rPr>
        <w:t>．模型试验</w:t>
      </w:r>
    </w:p>
    <w:p>
      <w:pPr>
        <w:snapToGrid w:val="0"/>
        <w:spacing w:line="288" w:lineRule="auto"/>
        <w:ind w:firstLine="420"/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基本要求：</w:t>
      </w:r>
    </w:p>
    <w:p>
      <w:pPr>
        <w:snapToGrid w:val="0"/>
        <w:spacing w:line="288" w:lineRule="auto"/>
        <w:ind w:firstLine="420"/>
        <w:rPr>
          <w:szCs w:val="21"/>
        </w:rPr>
      </w:pPr>
      <w:r>
        <w:rPr>
          <w:rFonts w:hAnsi="宋体"/>
          <w:szCs w:val="21"/>
        </w:rPr>
        <w:t>掌握量纲分析的方法，流动相似的概念，相似准则，雷诺模型和佛汝德模型各个比尺之间的关系。</w:t>
      </w:r>
      <w:r>
        <w:rPr>
          <w:rFonts w:hint="eastAsia" w:hAnsi="宋体"/>
          <w:szCs w:val="21"/>
          <w:lang w:val="en-US" w:eastAsia="zh-CN"/>
        </w:rPr>
        <w:t>掌握瑞利法和</w:t>
      </w:r>
      <w:r>
        <w:rPr>
          <w:szCs w:val="21"/>
        </w:rPr>
        <w:t>π</w:t>
      </w:r>
      <w:r>
        <w:rPr>
          <w:rFonts w:hAnsi="宋体"/>
          <w:szCs w:val="21"/>
        </w:rPr>
        <w:t>定理，</w:t>
      </w:r>
      <w:r>
        <w:rPr>
          <w:rFonts w:hint="eastAsia" w:hAnsi="宋体"/>
          <w:szCs w:val="21"/>
          <w:lang w:val="en-US" w:eastAsia="zh-CN"/>
        </w:rPr>
        <w:t>掌握</w:t>
      </w:r>
      <w:r>
        <w:rPr>
          <w:szCs w:val="21"/>
        </w:rPr>
        <w:t>Re</w:t>
      </w:r>
      <w:r>
        <w:rPr>
          <w:rFonts w:hAnsi="宋体"/>
          <w:szCs w:val="21"/>
        </w:rPr>
        <w:t>模型和</w:t>
      </w:r>
      <w:r>
        <w:rPr>
          <w:szCs w:val="21"/>
        </w:rPr>
        <w:t>Fr</w:t>
      </w:r>
      <w:r>
        <w:rPr>
          <w:rFonts w:hAnsi="宋体"/>
          <w:szCs w:val="21"/>
        </w:rPr>
        <w:t>模型。</w:t>
      </w:r>
    </w:p>
    <w:p>
      <w:pPr>
        <w:snapToGrid w:val="0"/>
        <w:spacing w:line="288" w:lineRule="auto"/>
        <w:rPr>
          <w:szCs w:val="21"/>
        </w:rPr>
      </w:pPr>
      <w:r>
        <w:rPr>
          <w:rFonts w:hAnsi="宋体"/>
          <w:szCs w:val="21"/>
        </w:rPr>
        <w:t>第七章</w:t>
      </w:r>
      <w:r>
        <w:rPr>
          <w:szCs w:val="21"/>
        </w:rPr>
        <w:t xml:space="preserve">   </w:t>
      </w:r>
      <w:r>
        <w:rPr>
          <w:rFonts w:hAnsi="宋体"/>
          <w:szCs w:val="21"/>
        </w:rPr>
        <w:t>流动阻力和能量损失</w:t>
      </w:r>
    </w:p>
    <w:p>
      <w:pPr>
        <w:pStyle w:val="5"/>
        <w:snapToGrid w:val="0"/>
        <w:spacing w:line="288" w:lineRule="auto"/>
        <w:ind w:firstLine="0" w:firstLineChars="0"/>
        <w:rPr>
          <w:szCs w:val="21"/>
        </w:rPr>
      </w:pPr>
      <w:r>
        <w:rPr>
          <w:szCs w:val="21"/>
        </w:rPr>
        <w:t>1</w:t>
      </w:r>
      <w:r>
        <w:rPr>
          <w:rFonts w:hAnsi="宋体"/>
          <w:szCs w:val="21"/>
        </w:rPr>
        <w:t>．流动的两种型态</w:t>
      </w:r>
      <w:r>
        <w:rPr>
          <w:szCs w:val="21"/>
        </w:rPr>
        <w:t>---</w:t>
      </w:r>
      <w:r>
        <w:rPr>
          <w:rFonts w:hAnsi="宋体"/>
          <w:szCs w:val="21"/>
        </w:rPr>
        <w:t>层流和紊流</w:t>
      </w:r>
    </w:p>
    <w:p>
      <w:pPr>
        <w:pStyle w:val="5"/>
        <w:snapToGrid w:val="0"/>
        <w:spacing w:line="288" w:lineRule="auto"/>
        <w:ind w:firstLine="0" w:firstLineChars="0"/>
        <w:rPr>
          <w:szCs w:val="21"/>
        </w:rPr>
      </w:pPr>
      <w:r>
        <w:rPr>
          <w:szCs w:val="21"/>
        </w:rPr>
        <w:t>2</w:t>
      </w:r>
      <w:r>
        <w:rPr>
          <w:rFonts w:hAnsi="宋体"/>
          <w:szCs w:val="21"/>
        </w:rPr>
        <w:t>．恒定均匀流沿程损失的表示式</w:t>
      </w:r>
    </w:p>
    <w:p>
      <w:pPr>
        <w:pStyle w:val="5"/>
        <w:snapToGrid w:val="0"/>
        <w:spacing w:line="288" w:lineRule="auto"/>
        <w:ind w:firstLine="0" w:firstLineChars="0"/>
        <w:rPr>
          <w:szCs w:val="21"/>
        </w:rPr>
      </w:pPr>
      <w:r>
        <w:rPr>
          <w:szCs w:val="21"/>
        </w:rPr>
        <w:t>3</w:t>
      </w:r>
      <w:r>
        <w:rPr>
          <w:rFonts w:hAnsi="宋体"/>
          <w:szCs w:val="21"/>
        </w:rPr>
        <w:t>．圆管中的层流运动</w:t>
      </w:r>
    </w:p>
    <w:p>
      <w:pPr>
        <w:pStyle w:val="5"/>
        <w:snapToGrid w:val="0"/>
        <w:spacing w:line="288" w:lineRule="auto"/>
        <w:ind w:firstLine="0" w:firstLineChars="0"/>
        <w:rPr>
          <w:szCs w:val="21"/>
        </w:rPr>
      </w:pPr>
      <w:r>
        <w:rPr>
          <w:szCs w:val="21"/>
        </w:rPr>
        <w:t>4</w:t>
      </w:r>
      <w:r>
        <w:rPr>
          <w:rFonts w:hAnsi="宋体"/>
          <w:szCs w:val="21"/>
        </w:rPr>
        <w:t>．紊流理论基础</w:t>
      </w:r>
    </w:p>
    <w:p>
      <w:pPr>
        <w:pStyle w:val="5"/>
        <w:snapToGrid w:val="0"/>
        <w:spacing w:line="288" w:lineRule="auto"/>
        <w:ind w:firstLine="0" w:firstLineChars="0"/>
        <w:rPr>
          <w:szCs w:val="21"/>
        </w:rPr>
      </w:pPr>
      <w:r>
        <w:rPr>
          <w:szCs w:val="21"/>
        </w:rPr>
        <w:t>5</w:t>
      </w:r>
      <w:r>
        <w:rPr>
          <w:rFonts w:hAnsi="宋体"/>
          <w:szCs w:val="21"/>
        </w:rPr>
        <w:t>．紊流沿程损失的分析和计算</w:t>
      </w:r>
    </w:p>
    <w:p>
      <w:pPr>
        <w:pStyle w:val="5"/>
        <w:snapToGrid w:val="0"/>
        <w:spacing w:line="288" w:lineRule="auto"/>
        <w:ind w:firstLine="0" w:firstLineChars="0"/>
        <w:rPr>
          <w:szCs w:val="21"/>
        </w:rPr>
      </w:pPr>
      <w:r>
        <w:rPr>
          <w:szCs w:val="21"/>
        </w:rPr>
        <w:t>6</w:t>
      </w:r>
      <w:r>
        <w:rPr>
          <w:rFonts w:hAnsi="宋体"/>
          <w:szCs w:val="21"/>
        </w:rPr>
        <w:t>．局部损失的分析和计算</w:t>
      </w:r>
    </w:p>
    <w:p>
      <w:pPr>
        <w:pStyle w:val="5"/>
        <w:snapToGrid w:val="0"/>
        <w:spacing w:line="288" w:lineRule="auto"/>
        <w:ind w:firstLine="420" w:firstLineChars="0"/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基本要求：</w:t>
      </w:r>
    </w:p>
    <w:p>
      <w:pPr>
        <w:pStyle w:val="5"/>
        <w:snapToGrid w:val="0"/>
        <w:spacing w:line="288" w:lineRule="auto"/>
        <w:ind w:firstLine="420" w:firstLineChars="0"/>
        <w:rPr>
          <w:szCs w:val="21"/>
        </w:rPr>
      </w:pPr>
      <w:r>
        <w:rPr>
          <w:rFonts w:hAnsi="宋体"/>
          <w:szCs w:val="21"/>
        </w:rPr>
        <w:t>掌握层流和紊流的基本概念，圆管流速的分布规律，</w:t>
      </w:r>
      <w:r>
        <w:rPr>
          <w:szCs w:val="21"/>
        </w:rPr>
        <w:t>H</w:t>
      </w:r>
      <w:r>
        <w:rPr>
          <w:szCs w:val="21"/>
          <w:vertAlign w:val="subscript"/>
        </w:rPr>
        <w:t>f</w:t>
      </w:r>
      <w:r>
        <w:rPr>
          <w:rFonts w:hAnsi="宋体"/>
          <w:szCs w:val="21"/>
          <w:vertAlign w:val="subscript"/>
        </w:rPr>
        <w:t>、</w:t>
      </w:r>
      <w:r>
        <w:rPr>
          <w:rFonts w:hAnsi="宋体"/>
          <w:szCs w:val="21"/>
        </w:rPr>
        <w:t>、</w:t>
      </w:r>
      <w:r>
        <w:rPr>
          <w:szCs w:val="21"/>
        </w:rPr>
        <w:t>τ</w:t>
      </w:r>
      <w:r>
        <w:rPr>
          <w:szCs w:val="21"/>
          <w:vertAlign w:val="subscript"/>
        </w:rPr>
        <w:t>0</w:t>
      </w:r>
      <w:r>
        <w:rPr>
          <w:rFonts w:hAnsi="宋体"/>
          <w:szCs w:val="21"/>
        </w:rPr>
        <w:t>、</w:t>
      </w:r>
      <w:r>
        <w:rPr>
          <w:szCs w:val="21"/>
        </w:rPr>
        <w:t>H</w:t>
      </w:r>
      <w:r>
        <w:rPr>
          <w:szCs w:val="21"/>
          <w:vertAlign w:val="subscript"/>
        </w:rPr>
        <w:t>j</w:t>
      </w:r>
      <w:r>
        <w:rPr>
          <w:rFonts w:hAnsi="宋体"/>
          <w:szCs w:val="21"/>
          <w:vertAlign w:val="subscript"/>
        </w:rPr>
        <w:t>、</w:t>
      </w:r>
      <w:r>
        <w:rPr>
          <w:rFonts w:hAnsi="宋体"/>
          <w:szCs w:val="21"/>
        </w:rPr>
        <w:t>计算公式</w:t>
      </w:r>
      <w:r>
        <w:rPr>
          <w:rFonts w:hint="eastAsia" w:hAnsi="宋体"/>
          <w:szCs w:val="21"/>
          <w:lang w:val="en-US" w:eastAsia="zh-CN"/>
        </w:rPr>
        <w:t>及应用</w:t>
      </w:r>
      <w:r>
        <w:rPr>
          <w:rFonts w:hAnsi="宋体"/>
          <w:szCs w:val="21"/>
        </w:rPr>
        <w:t>，了解紊流的理论基础。</w:t>
      </w:r>
    </w:p>
    <w:p>
      <w:pPr>
        <w:snapToGrid w:val="0"/>
        <w:spacing w:line="288" w:lineRule="auto"/>
        <w:rPr>
          <w:szCs w:val="21"/>
        </w:rPr>
      </w:pPr>
      <w:r>
        <w:rPr>
          <w:rFonts w:hAnsi="宋体"/>
          <w:szCs w:val="21"/>
        </w:rPr>
        <w:t>第八章</w:t>
      </w:r>
      <w:r>
        <w:rPr>
          <w:szCs w:val="21"/>
        </w:rPr>
        <w:t xml:space="preserve">   </w:t>
      </w:r>
      <w:r>
        <w:rPr>
          <w:rFonts w:hAnsi="宋体"/>
          <w:szCs w:val="21"/>
        </w:rPr>
        <w:t>边界层理论基础和绕流运动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1</w:t>
      </w:r>
      <w:r>
        <w:rPr>
          <w:rFonts w:hAnsi="宋体"/>
          <w:szCs w:val="21"/>
        </w:rPr>
        <w:t>．边界层的基本概念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2</w:t>
      </w:r>
      <w:r>
        <w:rPr>
          <w:rFonts w:hAnsi="宋体"/>
          <w:szCs w:val="21"/>
        </w:rPr>
        <w:t>．边界层微分方程</w:t>
      </w:r>
      <w:r>
        <w:rPr>
          <w:szCs w:val="21"/>
        </w:rPr>
        <w:t>---</w:t>
      </w:r>
      <w:r>
        <w:rPr>
          <w:rFonts w:hAnsi="宋体"/>
          <w:szCs w:val="21"/>
        </w:rPr>
        <w:t>普朗特边界层方程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3</w:t>
      </w:r>
      <w:r>
        <w:rPr>
          <w:rFonts w:hAnsi="宋体"/>
          <w:szCs w:val="21"/>
        </w:rPr>
        <w:t>．边界层的动量积分方程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4</w:t>
      </w:r>
      <w:r>
        <w:rPr>
          <w:rFonts w:hAnsi="宋体"/>
          <w:szCs w:val="21"/>
        </w:rPr>
        <w:t>．平板上的层流边界层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5</w:t>
      </w:r>
      <w:r>
        <w:rPr>
          <w:rFonts w:hAnsi="宋体"/>
          <w:szCs w:val="21"/>
        </w:rPr>
        <w:t>．平板上的紊流边界层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6</w:t>
      </w:r>
      <w:r>
        <w:rPr>
          <w:rFonts w:hAnsi="宋体"/>
          <w:szCs w:val="21"/>
        </w:rPr>
        <w:t>．边界层的分离现象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7</w:t>
      </w:r>
      <w:r>
        <w:rPr>
          <w:rFonts w:hAnsi="宋体"/>
          <w:szCs w:val="21"/>
        </w:rPr>
        <w:t>．绕流运动</w:t>
      </w:r>
    </w:p>
    <w:p>
      <w:pPr>
        <w:snapToGrid w:val="0"/>
        <w:spacing w:line="288" w:lineRule="auto"/>
        <w:ind w:firstLine="420"/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基本要求：</w:t>
      </w:r>
    </w:p>
    <w:p>
      <w:pPr>
        <w:snapToGrid w:val="0"/>
        <w:spacing w:line="288" w:lineRule="auto"/>
        <w:ind w:firstLine="420"/>
        <w:rPr>
          <w:szCs w:val="21"/>
        </w:rPr>
      </w:pPr>
      <w:r>
        <w:rPr>
          <w:rFonts w:hint="eastAsia" w:hAnsi="宋体"/>
          <w:szCs w:val="21"/>
          <w:lang w:val="en-US" w:eastAsia="zh-CN"/>
        </w:rPr>
        <w:t>了解</w:t>
      </w:r>
      <w:r>
        <w:rPr>
          <w:rFonts w:hAnsi="宋体"/>
          <w:szCs w:val="21"/>
        </w:rPr>
        <w:t>边界层的概念，了解普朗特边界层方程，平板上的层流和紊流边界层，边界层的分离及绕流阻力。</w:t>
      </w:r>
    </w:p>
    <w:p>
      <w:pPr>
        <w:snapToGrid w:val="0"/>
        <w:spacing w:line="288" w:lineRule="auto"/>
        <w:rPr>
          <w:szCs w:val="21"/>
        </w:rPr>
      </w:pPr>
      <w:r>
        <w:rPr>
          <w:rFonts w:hAnsi="宋体"/>
          <w:szCs w:val="21"/>
        </w:rPr>
        <w:t>第九章</w:t>
      </w:r>
      <w:r>
        <w:rPr>
          <w:szCs w:val="21"/>
        </w:rPr>
        <w:t xml:space="preserve">    </w:t>
      </w:r>
      <w:r>
        <w:rPr>
          <w:rFonts w:hAnsi="宋体"/>
          <w:szCs w:val="21"/>
        </w:rPr>
        <w:t>有压管流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1</w:t>
      </w:r>
      <w:r>
        <w:rPr>
          <w:rFonts w:hAnsi="宋体"/>
          <w:szCs w:val="21"/>
        </w:rPr>
        <w:t>．简单短管中的恒定有压流</w:t>
      </w:r>
      <w:r>
        <w:rPr>
          <w:szCs w:val="21"/>
        </w:rPr>
        <w:t xml:space="preserve">     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2</w:t>
      </w:r>
      <w:r>
        <w:rPr>
          <w:rFonts w:hAnsi="宋体"/>
          <w:szCs w:val="21"/>
        </w:rPr>
        <w:t>．简单长管中的恒定有压流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3</w:t>
      </w:r>
      <w:r>
        <w:rPr>
          <w:rFonts w:hAnsi="宋体"/>
          <w:szCs w:val="21"/>
        </w:rPr>
        <w:t>．复杂长管中的恒定有压流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4</w:t>
      </w:r>
      <w:r>
        <w:rPr>
          <w:rFonts w:hAnsi="宋体"/>
          <w:szCs w:val="21"/>
        </w:rPr>
        <w:t>．沿程均匀泄流管道中的恒定有压流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5</w:t>
      </w:r>
      <w:r>
        <w:rPr>
          <w:rFonts w:hAnsi="宋体"/>
          <w:szCs w:val="21"/>
        </w:rPr>
        <w:t>．管网中的恒定有压流计算基础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6</w:t>
      </w:r>
      <w:r>
        <w:rPr>
          <w:rFonts w:hAnsi="宋体"/>
          <w:szCs w:val="21"/>
        </w:rPr>
        <w:t>．非恒定有压管流中的水击</w:t>
      </w:r>
    </w:p>
    <w:p>
      <w:pPr>
        <w:snapToGrid w:val="0"/>
        <w:spacing w:line="288" w:lineRule="auto"/>
        <w:ind w:firstLine="420"/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基本要求：</w:t>
      </w:r>
    </w:p>
    <w:p>
      <w:pPr>
        <w:snapToGrid w:val="0"/>
        <w:spacing w:line="288" w:lineRule="auto"/>
        <w:ind w:firstLine="420"/>
        <w:rPr>
          <w:szCs w:val="21"/>
        </w:rPr>
      </w:pPr>
      <w:r>
        <w:rPr>
          <w:rFonts w:hAnsi="宋体"/>
          <w:szCs w:val="21"/>
        </w:rPr>
        <w:t>掌握各种管道的特点，以及各种管道对应的流速、流量的计算方法，</w:t>
      </w:r>
      <w:r>
        <w:rPr>
          <w:rFonts w:hint="eastAsia" w:hAnsi="宋体"/>
          <w:szCs w:val="21"/>
          <w:lang w:val="en-US" w:eastAsia="zh-CN"/>
        </w:rPr>
        <w:t>了解</w:t>
      </w:r>
      <w:r>
        <w:rPr>
          <w:rFonts w:hAnsi="宋体"/>
          <w:szCs w:val="21"/>
        </w:rPr>
        <w:t>水击的过程</w:t>
      </w:r>
      <w:r>
        <w:rPr>
          <w:rFonts w:hint="eastAsia" w:hAnsi="宋体"/>
          <w:szCs w:val="21"/>
          <w:lang w:eastAsia="zh-CN"/>
        </w:rPr>
        <w:t>、</w:t>
      </w:r>
      <w:r>
        <w:rPr>
          <w:rFonts w:hAnsi="宋体"/>
          <w:szCs w:val="21"/>
        </w:rPr>
        <w:t>特点</w:t>
      </w:r>
      <w:r>
        <w:rPr>
          <w:rFonts w:hint="eastAsia" w:hAnsi="宋体"/>
          <w:szCs w:val="21"/>
          <w:lang w:val="en-US" w:eastAsia="zh-CN"/>
        </w:rPr>
        <w:t>及计算</w:t>
      </w:r>
      <w:r>
        <w:rPr>
          <w:rFonts w:hAnsi="宋体"/>
          <w:szCs w:val="21"/>
        </w:rPr>
        <w:t>。</w:t>
      </w:r>
    </w:p>
    <w:p>
      <w:pPr>
        <w:snapToGrid w:val="0"/>
        <w:spacing w:line="288" w:lineRule="auto"/>
        <w:ind w:firstLine="420"/>
        <w:rPr>
          <w:szCs w:val="21"/>
        </w:rPr>
      </w:pPr>
      <w:r>
        <w:rPr>
          <w:rFonts w:hint="eastAsia" w:hAnsi="宋体"/>
          <w:szCs w:val="21"/>
          <w:lang w:val="en-US" w:eastAsia="zh-CN"/>
        </w:rPr>
        <w:t>掌握</w:t>
      </w:r>
      <w:r>
        <w:rPr>
          <w:rFonts w:hAnsi="宋体"/>
          <w:szCs w:val="21"/>
        </w:rPr>
        <w:t>串联、并联及沿程均匀泄流管道的计算方法。</w:t>
      </w:r>
    </w:p>
    <w:p>
      <w:pPr>
        <w:snapToGrid w:val="0"/>
        <w:spacing w:line="288" w:lineRule="auto"/>
        <w:rPr>
          <w:szCs w:val="21"/>
        </w:rPr>
      </w:pPr>
      <w:r>
        <w:rPr>
          <w:rFonts w:hAnsi="宋体"/>
          <w:szCs w:val="21"/>
        </w:rPr>
        <w:t>第十章</w:t>
      </w:r>
      <w:r>
        <w:rPr>
          <w:szCs w:val="21"/>
        </w:rPr>
        <w:t xml:space="preserve">   </w:t>
      </w:r>
      <w:r>
        <w:rPr>
          <w:rFonts w:hAnsi="宋体"/>
          <w:szCs w:val="21"/>
        </w:rPr>
        <w:t>明渠流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1</w:t>
      </w:r>
      <w:r>
        <w:rPr>
          <w:rFonts w:hAnsi="宋体"/>
          <w:szCs w:val="21"/>
        </w:rPr>
        <w:t>．恒定明渠均匀流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2</w:t>
      </w:r>
      <w:r>
        <w:rPr>
          <w:rFonts w:hAnsi="宋体"/>
          <w:szCs w:val="21"/>
        </w:rPr>
        <w:t>．恒定明渠流的流动型态和若干基本概念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3</w:t>
      </w:r>
      <w:r>
        <w:rPr>
          <w:rFonts w:hAnsi="宋体"/>
          <w:szCs w:val="21"/>
        </w:rPr>
        <w:t>．恒定明渠流流态转换时的局部水力现象</w:t>
      </w:r>
      <w:r>
        <w:rPr>
          <w:szCs w:val="21"/>
        </w:rPr>
        <w:t>---</w:t>
      </w:r>
      <w:r>
        <w:rPr>
          <w:rFonts w:hAnsi="宋体"/>
          <w:szCs w:val="21"/>
        </w:rPr>
        <w:t>水跃和跌水</w:t>
      </w:r>
    </w:p>
    <w:p>
      <w:pPr>
        <w:snapToGrid w:val="0"/>
        <w:spacing w:line="288" w:lineRule="auto"/>
        <w:ind w:firstLine="420"/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基本要求：</w:t>
      </w:r>
    </w:p>
    <w:p>
      <w:pPr>
        <w:snapToGrid w:val="0"/>
        <w:spacing w:line="288" w:lineRule="auto"/>
        <w:ind w:firstLine="420"/>
        <w:rPr>
          <w:rFonts w:hAnsi="宋体"/>
          <w:b/>
          <w:bCs/>
          <w:szCs w:val="21"/>
        </w:rPr>
      </w:pPr>
      <w:r>
        <w:rPr>
          <w:rFonts w:hAnsi="宋体"/>
          <w:szCs w:val="21"/>
        </w:rPr>
        <w:t>掌握恒定明渠流的基本概念、基本公式，流态判别方法。</w:t>
      </w:r>
    </w:p>
    <w:p>
      <w:pPr>
        <w:snapToGrid w:val="0"/>
        <w:spacing w:line="288" w:lineRule="auto"/>
        <w:rPr>
          <w:szCs w:val="21"/>
        </w:rPr>
      </w:pPr>
      <w:r>
        <w:rPr>
          <w:rFonts w:hAnsi="宋体"/>
          <w:szCs w:val="21"/>
        </w:rPr>
        <w:t>第十一章</w:t>
      </w:r>
      <w:r>
        <w:rPr>
          <w:szCs w:val="21"/>
        </w:rPr>
        <w:t xml:space="preserve">   </w:t>
      </w:r>
      <w:r>
        <w:rPr>
          <w:rFonts w:hAnsi="宋体"/>
          <w:szCs w:val="21"/>
        </w:rPr>
        <w:t>孔口、管嘴、闸孔出流及堰流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1</w:t>
      </w:r>
      <w:r>
        <w:rPr>
          <w:rFonts w:hAnsi="宋体"/>
          <w:szCs w:val="21"/>
        </w:rPr>
        <w:t>．恒定薄壁孔口出流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2</w:t>
      </w:r>
      <w:r>
        <w:rPr>
          <w:rFonts w:hAnsi="宋体"/>
          <w:szCs w:val="21"/>
        </w:rPr>
        <w:t>．管嘴出流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3</w:t>
      </w:r>
      <w:r>
        <w:rPr>
          <w:rFonts w:hAnsi="宋体"/>
          <w:szCs w:val="21"/>
        </w:rPr>
        <w:t>．非恒定孔口、管嘴出流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4</w:t>
      </w:r>
      <w:r>
        <w:rPr>
          <w:rFonts w:hAnsi="宋体"/>
          <w:szCs w:val="21"/>
        </w:rPr>
        <w:t>．闸孔出流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5</w:t>
      </w:r>
      <w:r>
        <w:rPr>
          <w:rFonts w:hAnsi="宋体"/>
          <w:szCs w:val="21"/>
        </w:rPr>
        <w:t>．堰流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6</w:t>
      </w:r>
      <w:r>
        <w:rPr>
          <w:rFonts w:hAnsi="宋体"/>
          <w:szCs w:val="21"/>
        </w:rPr>
        <w:t>．水工建筑物下游的水流衔接与消能</w:t>
      </w:r>
    </w:p>
    <w:p>
      <w:pPr>
        <w:snapToGrid w:val="0"/>
        <w:spacing w:line="288" w:lineRule="auto"/>
        <w:ind w:firstLine="420"/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基本要求：</w:t>
      </w:r>
    </w:p>
    <w:p>
      <w:pPr>
        <w:snapToGrid w:val="0"/>
        <w:spacing w:line="288" w:lineRule="auto"/>
        <w:ind w:firstLine="420"/>
        <w:rPr>
          <w:szCs w:val="21"/>
        </w:rPr>
      </w:pPr>
      <w:r>
        <w:rPr>
          <w:rFonts w:hAnsi="宋体"/>
          <w:szCs w:val="21"/>
        </w:rPr>
        <w:t>掌握恒定薄壁孔口出流、管嘴出流</w:t>
      </w:r>
      <w:r>
        <w:rPr>
          <w:rFonts w:hint="eastAsia" w:hAnsi="宋体"/>
          <w:szCs w:val="21"/>
          <w:lang w:eastAsia="zh-CN"/>
        </w:rPr>
        <w:t>，</w:t>
      </w:r>
      <w:r>
        <w:rPr>
          <w:rFonts w:hint="eastAsia" w:hAnsi="宋体"/>
          <w:szCs w:val="21"/>
          <w:lang w:val="en-US" w:eastAsia="zh-CN"/>
        </w:rPr>
        <w:t>了解</w:t>
      </w:r>
      <w:r>
        <w:rPr>
          <w:rFonts w:hAnsi="宋体"/>
          <w:szCs w:val="21"/>
        </w:rPr>
        <w:t>非恒定孔口、管嘴出流的流量计算公式，了解闸孔出流、堰流的计算，了解集中消能形式。</w:t>
      </w:r>
    </w:p>
    <w:p>
      <w:pPr>
        <w:numPr>
          <w:ilvl w:val="0"/>
          <w:numId w:val="0"/>
        </w:numPr>
        <w:snapToGrid w:val="0"/>
        <w:spacing w:line="288" w:lineRule="auto"/>
        <w:ind w:leftChars="0"/>
        <w:rPr>
          <w:szCs w:val="21"/>
        </w:rPr>
      </w:pPr>
      <w:r>
        <w:rPr>
          <w:rFonts w:hint="eastAsia" w:hAnsi="宋体"/>
          <w:szCs w:val="21"/>
          <w:lang w:val="en-US" w:eastAsia="zh-CN"/>
        </w:rPr>
        <w:t xml:space="preserve">第十二章  </w:t>
      </w:r>
      <w:r>
        <w:rPr>
          <w:rFonts w:hAnsi="宋体"/>
          <w:szCs w:val="21"/>
        </w:rPr>
        <w:t>渗流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1</w:t>
      </w:r>
      <w:r>
        <w:rPr>
          <w:rFonts w:hAnsi="宋体"/>
          <w:szCs w:val="21"/>
        </w:rPr>
        <w:t>．渗流模型</w:t>
      </w:r>
      <w:r>
        <w:rPr>
          <w:szCs w:val="21"/>
        </w:rPr>
        <w:t xml:space="preserve">   </w:t>
      </w:r>
    </w:p>
    <w:p>
      <w:pPr>
        <w:numPr>
          <w:ilvl w:val="0"/>
          <w:numId w:val="2"/>
        </w:numPr>
        <w:tabs>
          <w:tab w:val="clear" w:pos="360"/>
        </w:tabs>
        <w:snapToGrid w:val="0"/>
        <w:spacing w:line="288" w:lineRule="auto"/>
        <w:ind w:left="0" w:firstLine="0"/>
        <w:rPr>
          <w:szCs w:val="21"/>
        </w:rPr>
      </w:pPr>
      <w:r>
        <w:rPr>
          <w:rFonts w:hAnsi="宋体"/>
          <w:szCs w:val="21"/>
        </w:rPr>
        <w:t>渗流基本定律</w:t>
      </w:r>
      <w:r>
        <w:rPr>
          <w:szCs w:val="21"/>
        </w:rPr>
        <w:t>---</w:t>
      </w:r>
      <w:r>
        <w:rPr>
          <w:rFonts w:hAnsi="宋体"/>
          <w:szCs w:val="21"/>
        </w:rPr>
        <w:t>达西定律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3</w:t>
      </w:r>
      <w:r>
        <w:rPr>
          <w:rFonts w:hAnsi="宋体"/>
          <w:szCs w:val="21"/>
        </w:rPr>
        <w:t>．地下明渠中恒定均匀渗流和非均匀渐变渗流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4</w:t>
      </w:r>
      <w:r>
        <w:rPr>
          <w:rFonts w:hAnsi="宋体"/>
          <w:szCs w:val="21"/>
        </w:rPr>
        <w:t>．棱柱体地下明渠中恒定渐变流渗流浸润曲线形式的分析和计算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5</w:t>
      </w:r>
      <w:r>
        <w:rPr>
          <w:rFonts w:hAnsi="宋体"/>
          <w:szCs w:val="21"/>
        </w:rPr>
        <w:t>．井的渗流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6</w:t>
      </w:r>
      <w:r>
        <w:rPr>
          <w:rFonts w:hAnsi="宋体"/>
          <w:szCs w:val="21"/>
        </w:rPr>
        <w:t>．渗流的基本微分方程</w:t>
      </w:r>
    </w:p>
    <w:p>
      <w:pPr>
        <w:snapToGrid w:val="0"/>
        <w:spacing w:line="288" w:lineRule="auto"/>
        <w:rPr>
          <w:szCs w:val="21"/>
        </w:rPr>
      </w:pPr>
      <w:r>
        <w:rPr>
          <w:szCs w:val="21"/>
        </w:rPr>
        <w:t>7</w:t>
      </w:r>
      <w:r>
        <w:rPr>
          <w:rFonts w:hAnsi="宋体"/>
          <w:szCs w:val="21"/>
        </w:rPr>
        <w:t>．井群</w:t>
      </w:r>
    </w:p>
    <w:p>
      <w:pPr>
        <w:snapToGrid w:val="0"/>
        <w:spacing w:line="288" w:lineRule="auto"/>
        <w:ind w:firstLine="420"/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基本要求：</w:t>
      </w:r>
    </w:p>
    <w:p>
      <w:pPr>
        <w:snapToGrid w:val="0"/>
        <w:spacing w:line="288" w:lineRule="auto"/>
        <w:ind w:firstLine="420"/>
        <w:rPr>
          <w:szCs w:val="21"/>
        </w:rPr>
      </w:pPr>
      <w:r>
        <w:rPr>
          <w:rFonts w:hAnsi="宋体"/>
          <w:szCs w:val="21"/>
        </w:rPr>
        <w:t>掌握并熟练运用达西定律，了解地下明渠中恒定均匀渗流和非均匀渐变渗流特点，了解棱柱体地下明渠中恒定渐变流渗流浸润曲线形式的计算，了解渗流的基本微分方程和有关井渗流的知识。</w:t>
      </w:r>
    </w:p>
    <w:p>
      <w:pPr>
        <w:pStyle w:val="3"/>
        <w:rPr>
          <w:rFonts w:hint="eastAsia" w:ascii="宋体" w:hAnsi="宋体" w:eastAsia="宋体" w:cs="Times New Roman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24"/>
          <w:szCs w:val="24"/>
          <w:lang w:val="en-US" w:eastAsia="zh-CN" w:bidi="ar-SA"/>
        </w:rPr>
        <w:t>实验：</w:t>
      </w:r>
    </w:p>
    <w:p>
      <w:pPr>
        <w:numPr>
          <w:ilvl w:val="0"/>
          <w:numId w:val="3"/>
        </w:numPr>
        <w:tabs>
          <w:tab w:val="clear" w:pos="360"/>
        </w:tabs>
        <w:snapToGrid w:val="0"/>
        <w:spacing w:line="288" w:lineRule="auto"/>
        <w:ind w:left="0" w:firstLine="0"/>
        <w:rPr>
          <w:szCs w:val="21"/>
        </w:rPr>
      </w:pPr>
      <w:r>
        <w:rPr>
          <w:rFonts w:hAnsi="宋体"/>
          <w:szCs w:val="21"/>
        </w:rPr>
        <w:t>能量方程</w:t>
      </w:r>
      <w:r>
        <w:rPr>
          <w:rFonts w:hint="eastAsia" w:hAnsi="宋体"/>
          <w:szCs w:val="21"/>
        </w:rPr>
        <w:t>实验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                                            </w:t>
      </w:r>
      <w:r>
        <w:rPr>
          <w:rFonts w:hAnsi="宋体"/>
          <w:szCs w:val="21"/>
        </w:rPr>
        <w:t>验证性实验</w:t>
      </w:r>
    </w:p>
    <w:p>
      <w:pPr>
        <w:snapToGrid w:val="0"/>
        <w:spacing w:line="288" w:lineRule="auto"/>
        <w:ind w:firstLine="420"/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基本要求：</w:t>
      </w:r>
    </w:p>
    <w:p>
      <w:pPr>
        <w:snapToGrid w:val="0"/>
        <w:spacing w:line="288" w:lineRule="auto"/>
        <w:ind w:firstLine="420"/>
        <w:rPr>
          <w:szCs w:val="21"/>
        </w:rPr>
      </w:pPr>
      <w:r>
        <w:rPr>
          <w:rFonts w:hAnsi="宋体"/>
          <w:szCs w:val="21"/>
        </w:rPr>
        <w:t>掌握能量方程意义，观察水流经能量方程试验管的能量转化情况，对实验中出现的现象进行分析，加深对能量方程的理解。</w:t>
      </w:r>
      <w:r>
        <w:rPr>
          <w:rFonts w:hint="eastAsia" w:hAnsi="宋体"/>
          <w:szCs w:val="21"/>
          <w:lang w:val="en-US" w:eastAsia="zh-CN"/>
        </w:rPr>
        <w:t>掌握</w:t>
      </w:r>
      <w:r>
        <w:rPr>
          <w:rFonts w:hAnsi="宋体"/>
          <w:szCs w:val="21"/>
        </w:rPr>
        <w:t>测压管使用、流速测定。</w:t>
      </w:r>
    </w:p>
    <w:p>
      <w:pPr>
        <w:numPr>
          <w:ilvl w:val="0"/>
          <w:numId w:val="3"/>
        </w:numPr>
        <w:tabs>
          <w:tab w:val="clear" w:pos="360"/>
        </w:tabs>
        <w:snapToGrid w:val="0"/>
        <w:spacing w:line="288" w:lineRule="auto"/>
        <w:ind w:left="0" w:firstLine="0"/>
        <w:rPr>
          <w:szCs w:val="21"/>
        </w:rPr>
      </w:pPr>
      <w:r>
        <w:rPr>
          <w:rFonts w:hint="eastAsia"/>
          <w:szCs w:val="21"/>
        </w:rPr>
        <w:t>文德里流量计实验                                             验证性实验</w:t>
      </w:r>
    </w:p>
    <w:p>
      <w:pPr>
        <w:snapToGrid w:val="0"/>
        <w:spacing w:line="288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基本要求：</w:t>
      </w:r>
    </w:p>
    <w:p>
      <w:pPr>
        <w:snapToGrid w:val="0"/>
        <w:spacing w:line="288" w:lineRule="auto"/>
        <w:ind w:left="420" w:leftChars="200"/>
        <w:rPr>
          <w:szCs w:val="21"/>
        </w:rPr>
      </w:pPr>
      <w:r>
        <w:rPr>
          <w:rFonts w:hint="eastAsia"/>
          <w:szCs w:val="21"/>
        </w:rPr>
        <w:t>掌握文德里流量计的测量原理和使用方法，绘制文德里流量计压差与实测流量之间的关系曲线。</w:t>
      </w:r>
    </w:p>
    <w:p>
      <w:pPr>
        <w:numPr>
          <w:ilvl w:val="0"/>
          <w:numId w:val="3"/>
        </w:numPr>
        <w:tabs>
          <w:tab w:val="clear" w:pos="360"/>
        </w:tabs>
        <w:snapToGrid w:val="0"/>
        <w:spacing w:line="288" w:lineRule="auto"/>
        <w:ind w:left="0" w:firstLine="0"/>
        <w:rPr>
          <w:szCs w:val="21"/>
        </w:rPr>
      </w:pPr>
      <w:r>
        <w:rPr>
          <w:rFonts w:hint="eastAsia" w:hAnsi="宋体"/>
          <w:szCs w:val="21"/>
        </w:rPr>
        <w:t>雷诺实验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                                                </w:t>
      </w:r>
      <w:r>
        <w:rPr>
          <w:rFonts w:hAnsi="宋体"/>
          <w:szCs w:val="21"/>
        </w:rPr>
        <w:t>验证性实验</w:t>
      </w:r>
    </w:p>
    <w:p>
      <w:pPr>
        <w:adjustRightInd w:val="0"/>
        <w:snapToGrid w:val="0"/>
        <w:spacing w:line="288" w:lineRule="auto"/>
        <w:ind w:firstLine="420"/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基本要求：</w:t>
      </w:r>
    </w:p>
    <w:p>
      <w:pPr>
        <w:adjustRightInd w:val="0"/>
        <w:snapToGrid w:val="0"/>
        <w:spacing w:line="288" w:lineRule="auto"/>
        <w:ind w:firstLine="420"/>
        <w:rPr>
          <w:szCs w:val="21"/>
        </w:rPr>
      </w:pPr>
      <w:r>
        <w:rPr>
          <w:rFonts w:hAnsi="宋体"/>
          <w:szCs w:val="21"/>
        </w:rPr>
        <w:t>掌握沿程水头损失与平均流速的关系，观察层流和紊流两种流态及其转换过程</w:t>
      </w:r>
      <w:r>
        <w:rPr>
          <w:rFonts w:hint="eastAsia" w:hAnsi="宋体"/>
          <w:szCs w:val="21"/>
        </w:rPr>
        <w:t>，计算</w:t>
      </w:r>
      <w:r>
        <w:rPr>
          <w:rFonts w:hAnsi="宋体"/>
          <w:szCs w:val="21"/>
        </w:rPr>
        <w:t>雷诺</w:t>
      </w:r>
      <w:r>
        <w:rPr>
          <w:rFonts w:hint="eastAsia" w:hAnsi="宋体"/>
          <w:szCs w:val="21"/>
        </w:rPr>
        <w:t>数</w:t>
      </w:r>
      <w:r>
        <w:rPr>
          <w:rFonts w:hAnsi="宋体"/>
          <w:szCs w:val="21"/>
        </w:rPr>
        <w:t>。</w:t>
      </w:r>
      <w:r>
        <w:rPr>
          <w:szCs w:val="21"/>
        </w:rPr>
        <w:t xml:space="preserve"> </w:t>
      </w:r>
    </w:p>
    <w:p>
      <w:pPr>
        <w:numPr>
          <w:ilvl w:val="0"/>
          <w:numId w:val="3"/>
        </w:numPr>
        <w:tabs>
          <w:tab w:val="clear" w:pos="360"/>
        </w:tabs>
        <w:snapToGrid w:val="0"/>
        <w:spacing w:line="288" w:lineRule="auto"/>
        <w:ind w:left="0" w:firstLine="0"/>
        <w:rPr>
          <w:szCs w:val="21"/>
        </w:rPr>
      </w:pPr>
      <w:r>
        <w:rPr>
          <w:rFonts w:hAnsi="宋体"/>
          <w:szCs w:val="21"/>
        </w:rPr>
        <w:t>动量方程实验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                                           </w:t>
      </w:r>
      <w:r>
        <w:rPr>
          <w:rFonts w:hAnsi="宋体"/>
          <w:szCs w:val="21"/>
        </w:rPr>
        <w:t>验证性实验</w:t>
      </w:r>
    </w:p>
    <w:p>
      <w:pPr>
        <w:snapToGrid w:val="0"/>
        <w:spacing w:line="288" w:lineRule="auto"/>
        <w:ind w:firstLine="420"/>
        <w:rPr>
          <w:rFonts w:hAnsi="宋体"/>
          <w:b/>
          <w:bCs/>
          <w:szCs w:val="21"/>
        </w:rPr>
      </w:pPr>
      <w:r>
        <w:rPr>
          <w:rFonts w:hAnsi="宋体"/>
          <w:b/>
          <w:bCs/>
          <w:szCs w:val="21"/>
        </w:rPr>
        <w:t>基本要求：</w:t>
      </w:r>
    </w:p>
    <w:p>
      <w:pPr>
        <w:snapToGrid w:val="0"/>
        <w:spacing w:line="288" w:lineRule="auto"/>
        <w:ind w:firstLine="420"/>
        <w:rPr>
          <w:rFonts w:hAnsi="宋体"/>
          <w:szCs w:val="21"/>
        </w:rPr>
      </w:pPr>
      <w:r>
        <w:rPr>
          <w:rFonts w:hint="eastAsia" w:hAnsi="宋体"/>
          <w:szCs w:val="21"/>
        </w:rPr>
        <w:t>测定</w:t>
      </w:r>
      <w:r>
        <w:rPr>
          <w:rFonts w:hAnsi="宋体"/>
          <w:szCs w:val="21"/>
        </w:rPr>
        <w:t>射流对平板</w:t>
      </w:r>
      <w:r>
        <w:rPr>
          <w:rFonts w:hint="eastAsia" w:hAnsi="宋体"/>
          <w:szCs w:val="21"/>
        </w:rPr>
        <w:t>或曲面板所施加的</w:t>
      </w:r>
      <w:r>
        <w:rPr>
          <w:rFonts w:hAnsi="宋体"/>
          <w:szCs w:val="21"/>
        </w:rPr>
        <w:t>作用力，</w:t>
      </w:r>
      <w:r>
        <w:rPr>
          <w:rFonts w:hint="eastAsia" w:hAnsi="宋体"/>
          <w:szCs w:val="21"/>
        </w:rPr>
        <w:t>比较实验测量数据与理论公式计算的数据，加深对动量方程的理解。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5A4F"/>
    <w:multiLevelType w:val="singleLevel"/>
    <w:tmpl w:val="0A2C5A4F"/>
    <w:lvl w:ilvl="0" w:tentative="0">
      <w:start w:val="1"/>
      <w:numFmt w:val="japaneseCounting"/>
      <w:lvlText w:val="第%1章"/>
      <w:lvlJc w:val="left"/>
      <w:pPr>
        <w:tabs>
          <w:tab w:val="left" w:pos="720"/>
        </w:tabs>
        <w:ind w:left="720" w:hanging="720"/>
      </w:pPr>
      <w:rPr>
        <w:rFonts w:hint="eastAsia"/>
      </w:rPr>
    </w:lvl>
  </w:abstractNum>
  <w:abstractNum w:abstractNumId="1">
    <w:nsid w:val="1D296D25"/>
    <w:multiLevelType w:val="multilevel"/>
    <w:tmpl w:val="1D296D25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3BB54558"/>
    <w:multiLevelType w:val="multilevel"/>
    <w:tmpl w:val="3BB54558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C0839"/>
    <w:rsid w:val="002C0839"/>
    <w:rsid w:val="003C574B"/>
    <w:rsid w:val="003E079E"/>
    <w:rsid w:val="004F4A58"/>
    <w:rsid w:val="00803C6B"/>
    <w:rsid w:val="00AB1D1C"/>
    <w:rsid w:val="00BA294D"/>
    <w:rsid w:val="04A92E53"/>
    <w:rsid w:val="05A7682E"/>
    <w:rsid w:val="08E5689F"/>
    <w:rsid w:val="0B4E40C2"/>
    <w:rsid w:val="10D80D28"/>
    <w:rsid w:val="164B7CDE"/>
    <w:rsid w:val="185F7C0F"/>
    <w:rsid w:val="20FA4310"/>
    <w:rsid w:val="2CE904CA"/>
    <w:rsid w:val="345D4B51"/>
    <w:rsid w:val="3EC20E5D"/>
    <w:rsid w:val="479C5AC3"/>
    <w:rsid w:val="519344D9"/>
    <w:rsid w:val="59ED7917"/>
    <w:rsid w:val="5AF06C53"/>
    <w:rsid w:val="5D3A6CEA"/>
    <w:rsid w:val="60825B7D"/>
    <w:rsid w:val="65835483"/>
    <w:rsid w:val="6B8F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Arial Unicode MS" w:hAnsi="Arial Unicode MS" w:eastAsia="Arial Unicode MS"/>
      <w:b/>
      <w:bCs/>
      <w:color w:val="000000"/>
      <w:kern w:val="36"/>
      <w:sz w:val="48"/>
      <w:szCs w:val="48"/>
    </w:rPr>
  </w:style>
  <w:style w:type="paragraph" w:styleId="3">
    <w:name w:val="heading 2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0"/>
    <w:uiPriority w:val="0"/>
    <w:pPr>
      <w:snapToGrid w:val="0"/>
      <w:spacing w:afterLines="50" w:line="360" w:lineRule="atLeast"/>
      <w:ind w:firstLine="420"/>
    </w:pPr>
  </w:style>
  <w:style w:type="paragraph" w:styleId="5">
    <w:name w:val="Body Text Indent 2"/>
    <w:basedOn w:val="1"/>
    <w:link w:val="11"/>
    <w:qFormat/>
    <w:uiPriority w:val="0"/>
    <w:pPr>
      <w:spacing w:line="300" w:lineRule="exact"/>
      <w:ind w:firstLine="540" w:firstLineChars="262"/>
    </w:pPr>
    <w:rPr>
      <w:szCs w:val="20"/>
    </w:rPr>
  </w:style>
  <w:style w:type="character" w:customStyle="1" w:styleId="8">
    <w:name w:val="标题 1 Char"/>
    <w:basedOn w:val="7"/>
    <w:link w:val="2"/>
    <w:uiPriority w:val="0"/>
    <w:rPr>
      <w:rFonts w:ascii="Arial Unicode MS" w:hAnsi="Arial Unicode MS" w:eastAsia="Arial Unicode MS" w:cs="Times New Roman"/>
      <w:b/>
      <w:bCs/>
      <w:color w:val="000000"/>
      <w:kern w:val="36"/>
      <w:sz w:val="48"/>
      <w:szCs w:val="48"/>
    </w:rPr>
  </w:style>
  <w:style w:type="character" w:customStyle="1" w:styleId="9">
    <w:name w:val="标题 2 Char"/>
    <w:basedOn w:val="7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正文文本缩进 Char"/>
    <w:basedOn w:val="7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正文文本缩进 2 Char"/>
    <w:basedOn w:val="7"/>
    <w:link w:val="5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523</Words>
  <Characters>2983</Characters>
  <Lines>24</Lines>
  <Paragraphs>6</Paragraphs>
  <TotalTime>5</TotalTime>
  <ScaleCrop>false</ScaleCrop>
  <LinksUpToDate>false</LinksUpToDate>
  <CharactersWithSpaces>3500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2020-09-06T08:41:00Z</dcterms:created>
  <dc:creator>lianxiang</dc:creator>
  <cp:lastModifiedBy>ling</cp:lastModifiedBy>
  <dcterms:modified xsi:type="dcterms:W3CDTF">2020-09-15T06:59:01Z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