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outlineLvl w:val="0"/>
        <w:rPr>
          <w:rFonts w:ascii="黑体" w:hAnsi="黑体" w:eastAsia="黑体"/>
          <w:b/>
          <w:sz w:val="32"/>
          <w:szCs w:val="32"/>
        </w:rPr>
      </w:pPr>
      <w:r>
        <w:rPr>
          <w:rFonts w:hint="eastAsia" w:ascii="黑体" w:hAnsi="黑体" w:eastAsia="黑体"/>
          <w:b/>
          <w:sz w:val="32"/>
          <w:szCs w:val="32"/>
          <w:lang w:eastAsia="zh-CN"/>
        </w:rPr>
        <w:t>江汉大学</w:t>
      </w:r>
      <w:r>
        <w:rPr>
          <w:rFonts w:ascii="黑体" w:hAnsi="黑体" w:eastAsia="黑体"/>
          <w:b/>
          <w:sz w:val="32"/>
          <w:szCs w:val="32"/>
        </w:rPr>
        <w:t>201</w:t>
      </w:r>
      <w:r>
        <w:rPr>
          <w:rFonts w:hint="eastAsia" w:ascii="黑体" w:hAnsi="黑体" w:eastAsia="黑体"/>
          <w:b/>
          <w:sz w:val="32"/>
          <w:szCs w:val="32"/>
          <w:lang w:val="en-US" w:eastAsia="zh-CN"/>
        </w:rPr>
        <w:t>8</w:t>
      </w:r>
      <w:r>
        <w:rPr>
          <w:rFonts w:hint="eastAsia" w:ascii="黑体" w:hAnsi="黑体" w:eastAsia="黑体"/>
          <w:b/>
          <w:sz w:val="32"/>
          <w:szCs w:val="32"/>
        </w:rPr>
        <w:t>年硕士研究生入学考试自命题科目考试大纲</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420"/>
        <w:gridCol w:w="12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728" w:type="dxa"/>
            <w:vAlign w:val="center"/>
          </w:tcPr>
          <w:p>
            <w:pPr>
              <w:spacing w:line="240" w:lineRule="atLeast"/>
              <w:jc w:val="center"/>
              <w:rPr>
                <w:rFonts w:eastAsia="仿宋_GB2312"/>
                <w:b/>
                <w:sz w:val="28"/>
                <w:szCs w:val="28"/>
              </w:rPr>
            </w:pPr>
            <w:r>
              <w:rPr>
                <w:rFonts w:hint="eastAsia" w:eastAsia="仿宋_GB2312"/>
                <w:b/>
                <w:sz w:val="28"/>
                <w:szCs w:val="28"/>
              </w:rPr>
              <w:t>科目名称</w:t>
            </w:r>
          </w:p>
        </w:tc>
        <w:tc>
          <w:tcPr>
            <w:tcW w:w="3420" w:type="dxa"/>
            <w:vAlign w:val="center"/>
          </w:tcPr>
          <w:p>
            <w:pPr>
              <w:spacing w:line="240" w:lineRule="atLeast"/>
              <w:jc w:val="center"/>
              <w:rPr>
                <w:rFonts w:eastAsia="仿宋_GB2312"/>
                <w:b/>
                <w:sz w:val="28"/>
                <w:szCs w:val="28"/>
              </w:rPr>
            </w:pPr>
            <w:r>
              <w:rPr>
                <w:rFonts w:eastAsia="仿宋_GB2312"/>
                <w:b/>
                <w:sz w:val="28"/>
                <w:szCs w:val="28"/>
              </w:rPr>
              <w:t xml:space="preserve"> </w:t>
            </w:r>
            <w:r>
              <w:rPr>
                <w:rFonts w:hint="eastAsia" w:eastAsia="仿宋_GB2312"/>
                <w:b/>
                <w:sz w:val="28"/>
                <w:szCs w:val="28"/>
              </w:rPr>
              <w:t>机械工程控制基础</w:t>
            </w:r>
          </w:p>
        </w:tc>
        <w:tc>
          <w:tcPr>
            <w:tcW w:w="1243" w:type="dxa"/>
            <w:vAlign w:val="center"/>
          </w:tcPr>
          <w:p>
            <w:pPr>
              <w:spacing w:line="240" w:lineRule="atLeast"/>
              <w:jc w:val="center"/>
              <w:rPr>
                <w:rFonts w:eastAsia="仿宋_GB2312"/>
                <w:b/>
                <w:sz w:val="28"/>
                <w:szCs w:val="28"/>
              </w:rPr>
            </w:pPr>
            <w:r>
              <w:rPr>
                <w:rFonts w:hint="eastAsia" w:eastAsia="仿宋_GB2312"/>
                <w:b/>
                <w:sz w:val="28"/>
                <w:szCs w:val="28"/>
              </w:rPr>
              <w:t>编号</w:t>
            </w:r>
          </w:p>
        </w:tc>
        <w:tc>
          <w:tcPr>
            <w:tcW w:w="2131" w:type="dxa"/>
            <w:vAlign w:val="center"/>
          </w:tcPr>
          <w:p>
            <w:pPr>
              <w:spacing w:line="240" w:lineRule="atLeast"/>
              <w:jc w:val="center"/>
              <w:rPr>
                <w:rFonts w:eastAsia="仿宋_GB2312"/>
                <w:b/>
                <w:sz w:val="28"/>
                <w:szCs w:val="28"/>
              </w:rPr>
            </w:pPr>
            <w:r>
              <w:rPr>
                <w:rFonts w:hint="eastAsia" w:eastAsia="仿宋_GB2312"/>
                <w:b/>
                <w:sz w:val="28"/>
                <w:szCs w:val="28"/>
                <w:lang w:val="en-US" w:eastAsia="zh-CN"/>
              </w:rPr>
              <w:t>814</w:t>
            </w:r>
            <w:r>
              <w:rPr>
                <w:rFonts w:eastAsia="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522" w:type="dxa"/>
            <w:gridSpan w:val="4"/>
            <w:vAlign w:val="center"/>
          </w:tcPr>
          <w:p>
            <w:pPr>
              <w:spacing w:line="240" w:lineRule="atLeast"/>
              <w:rPr>
                <w:rFonts w:eastAsia="仿宋_GB2312"/>
                <w:b/>
                <w:sz w:val="28"/>
                <w:szCs w:val="28"/>
              </w:rPr>
            </w:pPr>
            <w:r>
              <w:rPr>
                <w:rFonts w:hint="eastAsia" w:eastAsia="仿宋_GB2312"/>
                <w:b/>
                <w:sz w:val="28"/>
                <w:szCs w:val="28"/>
              </w:rPr>
              <w:t>一、考试性质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8522" w:type="dxa"/>
            <w:gridSpan w:val="4"/>
            <w:vAlign w:val="center"/>
          </w:tcPr>
          <w:p>
            <w:pPr>
              <w:spacing w:line="360" w:lineRule="exact"/>
              <w:ind w:firstLine="560" w:firstLineChars="200"/>
              <w:rPr>
                <w:rFonts w:ascii="仿宋_GB2312" w:eastAsia="仿宋_GB2312"/>
                <w:sz w:val="24"/>
              </w:rPr>
            </w:pPr>
            <w:r>
              <w:rPr>
                <w:rFonts w:hint="eastAsia" w:ascii="仿宋" w:hAnsi="仿宋" w:eastAsia="仿宋"/>
                <w:sz w:val="28"/>
                <w:szCs w:val="28"/>
              </w:rPr>
              <w:t>机械工程控制基础考试是为江汉大学招收硕士研究生设置的具有选拔性质的自主命题入学考试科目，其目的是科学、公平、有效地测试本专业和跨专业学生掌握大学本科阶段机械工程控制的基本知识、基本理论，以及运用机械工程控制原理和方法分析和解决实际工程问题的能力，评价的标准是高等学校本科毕业生能达到的及格或及格以上水平，以保证被录取者具有基本的机械工程控制方面的素养，并有利于我校在硕士研究生录取中能更好进行择优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522" w:type="dxa"/>
            <w:gridSpan w:val="4"/>
            <w:vAlign w:val="center"/>
          </w:tcPr>
          <w:p>
            <w:pPr>
              <w:spacing w:line="240" w:lineRule="atLeast"/>
              <w:rPr>
                <w:rFonts w:eastAsia="仿宋_GB2312"/>
                <w:b/>
                <w:sz w:val="28"/>
                <w:szCs w:val="28"/>
              </w:rPr>
            </w:pPr>
            <w:r>
              <w:rPr>
                <w:rFonts w:hint="eastAsia" w:eastAsia="仿宋_GB2312"/>
                <w:b/>
                <w:sz w:val="28"/>
                <w:szCs w:val="28"/>
              </w:rPr>
              <w:t>二、评价目标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8522" w:type="dxa"/>
            <w:gridSpan w:val="4"/>
            <w:vAlign w:val="center"/>
          </w:tcPr>
          <w:p>
            <w:pPr>
              <w:spacing w:line="360" w:lineRule="exact"/>
              <w:ind w:firstLine="560" w:firstLineChars="200"/>
              <w:rPr>
                <w:rFonts w:ascii="仿宋" w:hAnsi="仿宋" w:eastAsia="仿宋"/>
                <w:sz w:val="28"/>
                <w:szCs w:val="28"/>
              </w:rPr>
            </w:pPr>
            <w:r>
              <w:rPr>
                <w:rFonts w:hint="eastAsia" w:ascii="仿宋" w:hAnsi="仿宋" w:eastAsia="仿宋"/>
                <w:sz w:val="28"/>
                <w:szCs w:val="28"/>
              </w:rPr>
              <w:t>机械工程控制基础考试内容主要由五个部分组成：（</w:t>
            </w:r>
            <w:r>
              <w:rPr>
                <w:rFonts w:ascii="仿宋" w:hAnsi="仿宋" w:eastAsia="仿宋"/>
                <w:sz w:val="28"/>
                <w:szCs w:val="28"/>
              </w:rPr>
              <w:t>1</w:t>
            </w:r>
            <w:r>
              <w:rPr>
                <w:rFonts w:hint="eastAsia" w:ascii="仿宋" w:hAnsi="仿宋" w:eastAsia="仿宋"/>
                <w:sz w:val="28"/>
                <w:szCs w:val="28"/>
              </w:rPr>
              <w:t>）系统的数学模型；（</w:t>
            </w:r>
            <w:r>
              <w:rPr>
                <w:rFonts w:ascii="仿宋" w:hAnsi="仿宋" w:eastAsia="仿宋"/>
                <w:sz w:val="28"/>
                <w:szCs w:val="28"/>
              </w:rPr>
              <w:t>2</w:t>
            </w:r>
            <w:r>
              <w:rPr>
                <w:rFonts w:hint="eastAsia" w:ascii="仿宋" w:hAnsi="仿宋" w:eastAsia="仿宋"/>
                <w:sz w:val="28"/>
                <w:szCs w:val="28"/>
              </w:rPr>
              <w:t>）时间响应分析；（</w:t>
            </w:r>
            <w:r>
              <w:rPr>
                <w:rFonts w:ascii="仿宋" w:hAnsi="仿宋" w:eastAsia="仿宋"/>
                <w:sz w:val="28"/>
                <w:szCs w:val="28"/>
              </w:rPr>
              <w:t>3</w:t>
            </w:r>
            <w:r>
              <w:rPr>
                <w:rFonts w:hint="eastAsia" w:ascii="仿宋" w:hAnsi="仿宋" w:eastAsia="仿宋"/>
                <w:sz w:val="28"/>
                <w:szCs w:val="28"/>
              </w:rPr>
              <w:t>）频率特性分析；（</w:t>
            </w:r>
            <w:r>
              <w:rPr>
                <w:rFonts w:ascii="仿宋" w:hAnsi="仿宋" w:eastAsia="仿宋"/>
                <w:sz w:val="28"/>
                <w:szCs w:val="28"/>
              </w:rPr>
              <w:t>4</w:t>
            </w:r>
            <w:r>
              <w:rPr>
                <w:rFonts w:hint="eastAsia" w:ascii="仿宋" w:hAnsi="仿宋" w:eastAsia="仿宋"/>
                <w:sz w:val="28"/>
                <w:szCs w:val="28"/>
              </w:rPr>
              <w:t>）系统的稳定；（</w:t>
            </w:r>
            <w:r>
              <w:rPr>
                <w:rFonts w:ascii="仿宋" w:hAnsi="仿宋" w:eastAsia="仿宋"/>
                <w:sz w:val="28"/>
                <w:szCs w:val="28"/>
              </w:rPr>
              <w:t>5</w:t>
            </w:r>
            <w:r>
              <w:rPr>
                <w:rFonts w:hint="eastAsia" w:ascii="仿宋" w:hAnsi="仿宋" w:eastAsia="仿宋"/>
                <w:sz w:val="28"/>
                <w:szCs w:val="28"/>
              </w:rPr>
              <w:t>）系统的性能与校正。</w:t>
            </w:r>
          </w:p>
          <w:p>
            <w:pPr>
              <w:spacing w:line="36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本课程的考察目标是判别考生具备下述能力：</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）准确地再认或再现学科的有关知识；</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）准确、恰当地使用本学科的专业术语，正确理解和掌握学科的有关原理、方法和工具；</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）运用有关原理、方法和工具，分析和解释现实工程问题中的有关现象以及解决某些实际问题；</w:t>
            </w:r>
          </w:p>
          <w:p>
            <w:pPr>
              <w:spacing w:line="360" w:lineRule="exact"/>
              <w:ind w:firstLine="480" w:firstLineChars="200"/>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522" w:type="dxa"/>
            <w:gridSpan w:val="4"/>
            <w:vAlign w:val="center"/>
          </w:tcPr>
          <w:p>
            <w:pPr>
              <w:spacing w:line="240" w:lineRule="atLeast"/>
              <w:rPr>
                <w:rFonts w:eastAsia="仿宋_GB2312"/>
                <w:b/>
                <w:sz w:val="28"/>
                <w:szCs w:val="28"/>
              </w:rPr>
            </w:pPr>
            <w:r>
              <w:rPr>
                <w:rFonts w:hint="eastAsia" w:eastAsia="仿宋_GB2312"/>
                <w:b/>
                <w:sz w:val="28"/>
                <w:szCs w:val="28"/>
              </w:rPr>
              <w:t>三、考试形式与试卷结构</w:t>
            </w:r>
            <w:r>
              <w:rPr>
                <w:rFonts w:eastAsia="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1" w:hRule="atLeast"/>
        </w:trPr>
        <w:tc>
          <w:tcPr>
            <w:tcW w:w="8522" w:type="dxa"/>
            <w:gridSpan w:val="4"/>
            <w:vAlign w:val="center"/>
          </w:tcPr>
          <w:p>
            <w:pPr>
              <w:spacing w:line="36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．试卷满分及考试时间</w:t>
            </w:r>
          </w:p>
          <w:p>
            <w:pPr>
              <w:spacing w:line="360" w:lineRule="exact"/>
              <w:rPr>
                <w:rFonts w:ascii="仿宋" w:hAnsi="仿宋" w:eastAsia="仿宋"/>
                <w:sz w:val="28"/>
                <w:szCs w:val="28"/>
              </w:rPr>
            </w:pPr>
            <w:r>
              <w:rPr>
                <w:rFonts w:hint="eastAsia" w:ascii="仿宋" w:hAnsi="仿宋" w:eastAsia="仿宋"/>
                <w:sz w:val="28"/>
                <w:szCs w:val="28"/>
              </w:rPr>
              <w:t>本试卷满分为</w:t>
            </w:r>
            <w:r>
              <w:rPr>
                <w:rFonts w:ascii="仿宋" w:hAnsi="仿宋" w:eastAsia="仿宋"/>
                <w:sz w:val="28"/>
                <w:szCs w:val="28"/>
              </w:rPr>
              <w:t>150</w:t>
            </w:r>
            <w:r>
              <w:rPr>
                <w:rFonts w:hint="eastAsia" w:ascii="仿宋" w:hAnsi="仿宋" w:eastAsia="仿宋"/>
                <w:sz w:val="28"/>
                <w:szCs w:val="28"/>
              </w:rPr>
              <w:t>分，考试时间为</w:t>
            </w:r>
            <w:r>
              <w:rPr>
                <w:rFonts w:ascii="仿宋" w:hAnsi="仿宋" w:eastAsia="仿宋"/>
                <w:sz w:val="28"/>
                <w:szCs w:val="28"/>
              </w:rPr>
              <w:t>180</w:t>
            </w:r>
            <w:r>
              <w:rPr>
                <w:rFonts w:hint="eastAsia" w:ascii="仿宋" w:hAnsi="仿宋" w:eastAsia="仿宋"/>
                <w:sz w:val="28"/>
                <w:szCs w:val="28"/>
              </w:rPr>
              <w:t>分钟。</w:t>
            </w:r>
          </w:p>
          <w:p>
            <w:pPr>
              <w:spacing w:line="36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答题方式</w:t>
            </w:r>
          </w:p>
          <w:p>
            <w:pPr>
              <w:spacing w:line="360" w:lineRule="exact"/>
              <w:rPr>
                <w:rFonts w:ascii="仿宋" w:hAnsi="仿宋" w:eastAsia="仿宋"/>
                <w:sz w:val="28"/>
                <w:szCs w:val="28"/>
              </w:rPr>
            </w:pPr>
            <w:r>
              <w:rPr>
                <w:rFonts w:hint="eastAsia" w:ascii="仿宋" w:hAnsi="仿宋" w:eastAsia="仿宋"/>
                <w:sz w:val="28"/>
                <w:szCs w:val="28"/>
              </w:rPr>
              <w:t>答题方式为闭卷、笔试。</w:t>
            </w:r>
          </w:p>
          <w:p>
            <w:pPr>
              <w:spacing w:line="36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试卷题型结构</w:t>
            </w:r>
          </w:p>
          <w:p>
            <w:pPr>
              <w:spacing w:line="36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）填空题，共</w:t>
            </w:r>
            <w:r>
              <w:rPr>
                <w:rFonts w:ascii="仿宋" w:hAnsi="仿宋" w:eastAsia="仿宋"/>
                <w:sz w:val="28"/>
                <w:szCs w:val="28"/>
              </w:rPr>
              <w:t>20</w:t>
            </w:r>
            <w:r>
              <w:rPr>
                <w:rFonts w:hint="eastAsia" w:ascii="仿宋" w:hAnsi="仿宋" w:eastAsia="仿宋"/>
                <w:sz w:val="28"/>
                <w:szCs w:val="28"/>
              </w:rPr>
              <w:t>分，共</w:t>
            </w:r>
            <w:r>
              <w:rPr>
                <w:rFonts w:ascii="仿宋" w:hAnsi="仿宋" w:eastAsia="仿宋"/>
                <w:sz w:val="28"/>
                <w:szCs w:val="28"/>
              </w:rPr>
              <w:t>10</w:t>
            </w:r>
            <w:r>
              <w:rPr>
                <w:rFonts w:hint="eastAsia" w:ascii="仿宋" w:hAnsi="仿宋" w:eastAsia="仿宋"/>
                <w:sz w:val="28"/>
                <w:szCs w:val="28"/>
              </w:rPr>
              <w:t>小题；（</w:t>
            </w:r>
            <w:r>
              <w:rPr>
                <w:rFonts w:ascii="仿宋" w:hAnsi="仿宋" w:eastAsia="仿宋"/>
                <w:sz w:val="28"/>
                <w:szCs w:val="28"/>
              </w:rPr>
              <w:t>2</w:t>
            </w:r>
            <w:r>
              <w:rPr>
                <w:rFonts w:hint="eastAsia" w:ascii="仿宋" w:hAnsi="仿宋" w:eastAsia="仿宋"/>
                <w:sz w:val="28"/>
                <w:szCs w:val="28"/>
              </w:rPr>
              <w:t>）选择题，共</w:t>
            </w:r>
            <w:r>
              <w:rPr>
                <w:rFonts w:ascii="仿宋" w:hAnsi="仿宋" w:eastAsia="仿宋"/>
                <w:sz w:val="28"/>
                <w:szCs w:val="28"/>
              </w:rPr>
              <w:t>20</w:t>
            </w:r>
            <w:r>
              <w:rPr>
                <w:rFonts w:hint="eastAsia" w:ascii="仿宋" w:hAnsi="仿宋" w:eastAsia="仿宋"/>
                <w:sz w:val="28"/>
                <w:szCs w:val="28"/>
              </w:rPr>
              <w:t>分，共</w:t>
            </w:r>
            <w:r>
              <w:rPr>
                <w:rFonts w:ascii="仿宋" w:hAnsi="仿宋" w:eastAsia="仿宋"/>
                <w:sz w:val="28"/>
                <w:szCs w:val="28"/>
              </w:rPr>
              <w:t>10</w:t>
            </w:r>
            <w:r>
              <w:rPr>
                <w:rFonts w:hint="eastAsia" w:ascii="仿宋" w:hAnsi="仿宋" w:eastAsia="仿宋"/>
                <w:sz w:val="28"/>
                <w:szCs w:val="28"/>
              </w:rPr>
              <w:t>小题；（</w:t>
            </w:r>
            <w:r>
              <w:rPr>
                <w:rFonts w:ascii="仿宋" w:hAnsi="仿宋" w:eastAsia="仿宋"/>
                <w:sz w:val="28"/>
                <w:szCs w:val="28"/>
              </w:rPr>
              <w:t>3</w:t>
            </w:r>
            <w:r>
              <w:rPr>
                <w:rFonts w:hint="eastAsia" w:ascii="仿宋" w:hAnsi="仿宋" w:eastAsia="仿宋"/>
                <w:sz w:val="28"/>
                <w:szCs w:val="28"/>
              </w:rPr>
              <w:t>）简答题，共</w:t>
            </w:r>
            <w:r>
              <w:rPr>
                <w:rFonts w:ascii="仿宋" w:hAnsi="仿宋" w:eastAsia="仿宋"/>
                <w:sz w:val="28"/>
                <w:szCs w:val="28"/>
              </w:rPr>
              <w:t>40</w:t>
            </w:r>
            <w:r>
              <w:rPr>
                <w:rFonts w:hint="eastAsia" w:ascii="仿宋" w:hAnsi="仿宋" w:eastAsia="仿宋"/>
                <w:sz w:val="28"/>
                <w:szCs w:val="28"/>
              </w:rPr>
              <w:t>分，共</w:t>
            </w:r>
            <w:r>
              <w:rPr>
                <w:rFonts w:ascii="仿宋" w:hAnsi="仿宋" w:eastAsia="仿宋"/>
                <w:sz w:val="28"/>
                <w:szCs w:val="28"/>
              </w:rPr>
              <w:t>5</w:t>
            </w:r>
            <w:r>
              <w:rPr>
                <w:rFonts w:hint="eastAsia" w:ascii="仿宋" w:hAnsi="仿宋" w:eastAsia="仿宋"/>
                <w:sz w:val="28"/>
                <w:szCs w:val="28"/>
              </w:rPr>
              <w:t>小题；（</w:t>
            </w:r>
            <w:r>
              <w:rPr>
                <w:rFonts w:ascii="仿宋" w:hAnsi="仿宋" w:eastAsia="仿宋"/>
                <w:sz w:val="28"/>
                <w:szCs w:val="28"/>
              </w:rPr>
              <w:t>4</w:t>
            </w:r>
            <w:r>
              <w:rPr>
                <w:rFonts w:hint="eastAsia" w:ascii="仿宋" w:hAnsi="仿宋" w:eastAsia="仿宋"/>
                <w:sz w:val="28"/>
                <w:szCs w:val="28"/>
              </w:rPr>
              <w:t>）计算综合题，共</w:t>
            </w:r>
            <w:r>
              <w:rPr>
                <w:rFonts w:ascii="仿宋" w:hAnsi="仿宋" w:eastAsia="仿宋"/>
                <w:sz w:val="28"/>
                <w:szCs w:val="28"/>
              </w:rPr>
              <w:t>70</w:t>
            </w:r>
            <w:r>
              <w:rPr>
                <w:rFonts w:hint="eastAsia" w:ascii="仿宋" w:hAnsi="仿宋" w:eastAsia="仿宋"/>
                <w:sz w:val="28"/>
                <w:szCs w:val="28"/>
              </w:rPr>
              <w:t>分，共</w:t>
            </w:r>
            <w:r>
              <w:rPr>
                <w:rFonts w:ascii="仿宋" w:hAnsi="仿宋" w:eastAsia="仿宋"/>
                <w:sz w:val="28"/>
                <w:szCs w:val="28"/>
              </w:rPr>
              <w:t>6</w:t>
            </w:r>
            <w:r>
              <w:rPr>
                <w:rFonts w:hint="eastAsia" w:ascii="仿宋" w:hAnsi="仿宋" w:eastAsia="仿宋"/>
                <w:sz w:val="28"/>
                <w:szCs w:val="28"/>
              </w:rPr>
              <w:t>小题；</w:t>
            </w:r>
          </w:p>
          <w:p>
            <w:pPr>
              <w:spacing w:line="36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试卷内容结构</w:t>
            </w:r>
          </w:p>
          <w:p>
            <w:pPr>
              <w:spacing w:line="36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“系统的数学模型”部分</w:t>
            </w:r>
            <w:r>
              <w:rPr>
                <w:rFonts w:ascii="仿宋" w:hAnsi="仿宋" w:eastAsia="仿宋"/>
                <w:sz w:val="28"/>
                <w:szCs w:val="28"/>
              </w:rPr>
              <w:t>40</w:t>
            </w:r>
            <w:r>
              <w:rPr>
                <w:rFonts w:hint="eastAsia" w:ascii="仿宋" w:hAnsi="仿宋" w:eastAsia="仿宋"/>
                <w:sz w:val="28"/>
                <w:szCs w:val="28"/>
              </w:rPr>
              <w:t>分；“时间响应分析”部分</w:t>
            </w:r>
            <w:r>
              <w:rPr>
                <w:rFonts w:ascii="仿宋" w:hAnsi="仿宋" w:eastAsia="仿宋"/>
                <w:sz w:val="28"/>
                <w:szCs w:val="28"/>
              </w:rPr>
              <w:t>40</w:t>
            </w:r>
            <w:r>
              <w:rPr>
                <w:rFonts w:hint="eastAsia" w:ascii="仿宋" w:hAnsi="仿宋" w:eastAsia="仿宋"/>
                <w:sz w:val="28"/>
                <w:szCs w:val="28"/>
              </w:rPr>
              <w:t>分；</w:t>
            </w:r>
            <w:r>
              <w:rPr>
                <w:rFonts w:ascii="仿宋" w:hAnsi="仿宋" w:eastAsia="仿宋"/>
                <w:sz w:val="28"/>
                <w:szCs w:val="28"/>
              </w:rPr>
              <w:t xml:space="preserve"> </w:t>
            </w:r>
          </w:p>
          <w:p>
            <w:pPr>
              <w:spacing w:line="36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“频率特性分析”部分</w:t>
            </w:r>
            <w:r>
              <w:rPr>
                <w:rFonts w:ascii="仿宋" w:hAnsi="仿宋" w:eastAsia="仿宋"/>
                <w:sz w:val="28"/>
                <w:szCs w:val="28"/>
              </w:rPr>
              <w:t>30</w:t>
            </w:r>
            <w:r>
              <w:rPr>
                <w:rFonts w:hint="eastAsia" w:ascii="仿宋" w:hAnsi="仿宋" w:eastAsia="仿宋"/>
                <w:sz w:val="28"/>
                <w:szCs w:val="28"/>
              </w:rPr>
              <w:t>分；</w:t>
            </w:r>
            <w:r>
              <w:rPr>
                <w:rFonts w:ascii="仿宋" w:hAnsi="仿宋" w:eastAsia="仿宋"/>
                <w:sz w:val="28"/>
                <w:szCs w:val="28"/>
              </w:rPr>
              <w:t xml:space="preserve"> </w:t>
            </w:r>
            <w:r>
              <w:rPr>
                <w:rFonts w:hint="eastAsia" w:ascii="仿宋" w:hAnsi="仿宋" w:eastAsia="仿宋"/>
                <w:sz w:val="28"/>
                <w:szCs w:val="28"/>
              </w:rPr>
              <w:t>“系统的稳定性”部分</w:t>
            </w:r>
            <w:r>
              <w:rPr>
                <w:rFonts w:ascii="仿宋" w:hAnsi="仿宋" w:eastAsia="仿宋"/>
                <w:sz w:val="28"/>
                <w:szCs w:val="28"/>
              </w:rPr>
              <w:t>30</w:t>
            </w:r>
            <w:r>
              <w:rPr>
                <w:rFonts w:hint="eastAsia" w:ascii="仿宋" w:hAnsi="仿宋" w:eastAsia="仿宋"/>
                <w:sz w:val="28"/>
                <w:szCs w:val="28"/>
              </w:rPr>
              <w:t>分</w:t>
            </w:r>
          </w:p>
          <w:p>
            <w:pPr>
              <w:spacing w:line="360" w:lineRule="exact"/>
              <w:rPr>
                <w:rFonts w:ascii="仿宋_GB2312" w:eastAsia="仿宋_GB2312"/>
                <w:color w:val="FF0000"/>
                <w:sz w:val="24"/>
              </w:rPr>
            </w:pPr>
            <w:r>
              <w:rPr>
                <w:rFonts w:ascii="仿宋" w:hAnsi="仿宋" w:eastAsia="仿宋"/>
                <w:sz w:val="28"/>
                <w:szCs w:val="28"/>
              </w:rPr>
              <w:t xml:space="preserve"> </w:t>
            </w:r>
            <w:r>
              <w:rPr>
                <w:rFonts w:hint="eastAsia" w:ascii="仿宋" w:hAnsi="仿宋" w:eastAsia="仿宋"/>
                <w:sz w:val="28"/>
                <w:szCs w:val="28"/>
              </w:rPr>
              <w:t>“系统的性能与校正”</w:t>
            </w:r>
            <w:r>
              <w:rPr>
                <w:rFonts w:ascii="仿宋" w:hAnsi="仿宋" w:eastAsia="仿宋"/>
                <w:sz w:val="28"/>
                <w:szCs w:val="28"/>
              </w:rPr>
              <w:t xml:space="preserve"> </w:t>
            </w:r>
            <w:r>
              <w:rPr>
                <w:rFonts w:hint="eastAsia" w:ascii="仿宋" w:hAnsi="仿宋" w:eastAsia="仿宋"/>
                <w:sz w:val="28"/>
                <w:szCs w:val="28"/>
              </w:rPr>
              <w:t>部分</w:t>
            </w:r>
            <w:r>
              <w:rPr>
                <w:rFonts w:ascii="仿宋" w:hAnsi="仿宋" w:eastAsia="仿宋"/>
                <w:sz w:val="28"/>
                <w:szCs w:val="28"/>
              </w:rPr>
              <w:t>10</w:t>
            </w:r>
            <w:r>
              <w:rPr>
                <w:rFonts w:hint="eastAsia" w:ascii="仿宋" w:hAnsi="仿宋" w:eastAsia="仿宋"/>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522" w:type="dxa"/>
            <w:gridSpan w:val="4"/>
            <w:vAlign w:val="center"/>
          </w:tcPr>
          <w:p>
            <w:pPr>
              <w:spacing w:line="240" w:lineRule="atLeast"/>
              <w:rPr>
                <w:rFonts w:eastAsia="仿宋_GB2312"/>
                <w:b/>
                <w:sz w:val="28"/>
                <w:szCs w:val="28"/>
              </w:rPr>
            </w:pPr>
            <w:r>
              <w:rPr>
                <w:rFonts w:hint="eastAsia" w:eastAsia="仿宋_GB2312"/>
                <w:b/>
                <w:sz w:val="28"/>
                <w:szCs w:val="28"/>
              </w:rPr>
              <w:t>四、考试内容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6" w:hRule="atLeast"/>
        </w:trPr>
        <w:tc>
          <w:tcPr>
            <w:tcW w:w="8522" w:type="dxa"/>
            <w:gridSpan w:val="4"/>
            <w:vAlign w:val="center"/>
          </w:tcPr>
          <w:p>
            <w:pPr>
              <w:spacing w:line="360" w:lineRule="exact"/>
              <w:rPr>
                <w:rFonts w:ascii="仿宋" w:hAnsi="仿宋" w:eastAsia="仿宋"/>
                <w:sz w:val="28"/>
                <w:szCs w:val="28"/>
              </w:rPr>
            </w:pPr>
            <w:r>
              <w:rPr>
                <w:rFonts w:hint="eastAsia" w:ascii="仿宋" w:hAnsi="仿宋" w:eastAsia="仿宋"/>
                <w:sz w:val="28"/>
                <w:szCs w:val="28"/>
              </w:rPr>
              <w:t>一、系统的数学模型</w:t>
            </w:r>
          </w:p>
          <w:p>
            <w:pPr>
              <w:spacing w:line="36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系统微分方程的建立；</w:t>
            </w:r>
          </w:p>
          <w:p>
            <w:pPr>
              <w:spacing w:line="360" w:lineRule="exact"/>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系统传递函数的建立；</w:t>
            </w:r>
          </w:p>
          <w:p>
            <w:pPr>
              <w:spacing w:line="360" w:lineRule="exact"/>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系统传递函数方框图及其简化。</w:t>
            </w:r>
          </w:p>
          <w:p>
            <w:pPr>
              <w:spacing w:line="360" w:lineRule="exact"/>
              <w:rPr>
                <w:rFonts w:ascii="仿宋" w:hAnsi="仿宋" w:eastAsia="仿宋"/>
                <w:sz w:val="28"/>
                <w:szCs w:val="28"/>
              </w:rPr>
            </w:pPr>
            <w:r>
              <w:rPr>
                <w:rFonts w:hint="eastAsia" w:ascii="仿宋" w:hAnsi="仿宋" w:eastAsia="仿宋"/>
                <w:sz w:val="28"/>
                <w:szCs w:val="28"/>
              </w:rPr>
              <w:t>二、时间响应分析</w:t>
            </w:r>
          </w:p>
          <w:p>
            <w:pPr>
              <w:spacing w:line="360" w:lineRule="exac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时间响应及其组成；</w:t>
            </w:r>
          </w:p>
          <w:p>
            <w:pPr>
              <w:spacing w:line="36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一阶系统的时间响应；</w:t>
            </w:r>
          </w:p>
          <w:p>
            <w:pPr>
              <w:spacing w:line="36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二阶系统的时间响应；</w:t>
            </w:r>
          </w:p>
          <w:p>
            <w:pPr>
              <w:spacing w:line="360" w:lineRule="exact"/>
              <w:rPr>
                <w:rFonts w:ascii="仿宋" w:hAnsi="仿宋" w:eastAsia="仿宋"/>
                <w:sz w:val="28"/>
                <w:szCs w:val="28"/>
              </w:rPr>
            </w:pPr>
            <w:r>
              <w:rPr>
                <w:rFonts w:ascii="仿宋" w:hAnsi="仿宋" w:eastAsia="仿宋"/>
                <w:sz w:val="28"/>
                <w:szCs w:val="28"/>
              </w:rPr>
              <w:t xml:space="preserve">4. </w:t>
            </w:r>
            <w:r>
              <w:rPr>
                <w:rFonts w:hint="eastAsia" w:ascii="仿宋" w:hAnsi="仿宋" w:eastAsia="仿宋"/>
                <w:sz w:val="28"/>
                <w:szCs w:val="28"/>
              </w:rPr>
              <w:t>系统的误差分析与计算</w:t>
            </w:r>
          </w:p>
          <w:p>
            <w:pPr>
              <w:spacing w:line="360" w:lineRule="exact"/>
              <w:rPr>
                <w:rFonts w:ascii="仿宋" w:hAnsi="仿宋" w:eastAsia="仿宋"/>
                <w:sz w:val="28"/>
                <w:szCs w:val="28"/>
              </w:rPr>
            </w:pPr>
            <w:r>
              <w:rPr>
                <w:rFonts w:hint="eastAsia" w:ascii="仿宋" w:hAnsi="仿宋" w:eastAsia="仿宋"/>
                <w:sz w:val="28"/>
                <w:szCs w:val="28"/>
              </w:rPr>
              <w:t>三、频率特性分析</w:t>
            </w:r>
          </w:p>
          <w:p>
            <w:pPr>
              <w:spacing w:line="360" w:lineRule="exac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频率特性概述；</w:t>
            </w:r>
          </w:p>
          <w:p>
            <w:pPr>
              <w:spacing w:line="360" w:lineRule="exact"/>
              <w:rPr>
                <w:rFonts w:ascii="仿宋" w:hAnsi="仿宋" w:eastAsia="仿宋"/>
                <w:sz w:val="28"/>
                <w:szCs w:val="28"/>
              </w:rPr>
            </w:pPr>
            <w:r>
              <w:rPr>
                <w:rFonts w:ascii="仿宋" w:hAnsi="仿宋" w:eastAsia="仿宋"/>
                <w:sz w:val="28"/>
                <w:szCs w:val="28"/>
              </w:rPr>
              <w:t>2.</w:t>
            </w:r>
            <w:r>
              <w:rPr>
                <w:rFonts w:ascii="仿宋_GB2312" w:eastAsia="仿宋_GB2312"/>
                <w:sz w:val="24"/>
              </w:rPr>
              <w:t xml:space="preserve"> </w:t>
            </w:r>
            <w:r>
              <w:rPr>
                <w:rFonts w:hint="eastAsia" w:ascii="仿宋" w:hAnsi="仿宋" w:eastAsia="仿宋"/>
                <w:sz w:val="28"/>
                <w:szCs w:val="28"/>
              </w:rPr>
              <w:t>频率特性的图示法；</w:t>
            </w:r>
          </w:p>
          <w:p>
            <w:pPr>
              <w:spacing w:line="36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．最小相位系统与非最小相位系统。</w:t>
            </w:r>
          </w:p>
          <w:p>
            <w:pPr>
              <w:spacing w:line="360" w:lineRule="exact"/>
              <w:rPr>
                <w:rFonts w:ascii="仿宋" w:hAnsi="仿宋" w:eastAsia="仿宋"/>
                <w:sz w:val="28"/>
                <w:szCs w:val="28"/>
              </w:rPr>
            </w:pPr>
            <w:r>
              <w:rPr>
                <w:rFonts w:hint="eastAsia" w:ascii="仿宋" w:hAnsi="仿宋" w:eastAsia="仿宋"/>
                <w:sz w:val="28"/>
                <w:szCs w:val="28"/>
              </w:rPr>
              <w:t>四、系统的稳定性</w:t>
            </w:r>
          </w:p>
          <w:p>
            <w:pPr>
              <w:spacing w:line="360" w:lineRule="exac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系统稳定性的基本概念；</w:t>
            </w:r>
          </w:p>
          <w:p>
            <w:pPr>
              <w:spacing w:line="360" w:lineRule="exact"/>
              <w:rPr>
                <w:rFonts w:ascii="仿宋" w:hAnsi="仿宋" w:eastAsia="仿宋"/>
                <w:sz w:val="28"/>
                <w:szCs w:val="28"/>
              </w:rPr>
            </w:pPr>
            <w:r>
              <w:rPr>
                <w:rFonts w:ascii="仿宋" w:hAnsi="仿宋" w:eastAsia="仿宋"/>
                <w:sz w:val="28"/>
                <w:szCs w:val="28"/>
              </w:rPr>
              <w:t>2. Routh</w:t>
            </w:r>
            <w:r>
              <w:rPr>
                <w:rFonts w:hint="eastAsia" w:ascii="仿宋" w:hAnsi="仿宋" w:eastAsia="仿宋"/>
                <w:sz w:val="28"/>
                <w:szCs w:val="28"/>
              </w:rPr>
              <w:t>稳定判据及其应用；</w:t>
            </w:r>
          </w:p>
          <w:p>
            <w:pPr>
              <w:spacing w:line="360" w:lineRule="exact"/>
              <w:rPr>
                <w:rFonts w:ascii="仿宋" w:hAnsi="仿宋" w:eastAsia="仿宋"/>
                <w:sz w:val="28"/>
                <w:szCs w:val="28"/>
              </w:rPr>
            </w:pPr>
            <w:r>
              <w:rPr>
                <w:rFonts w:ascii="仿宋" w:hAnsi="仿宋" w:eastAsia="仿宋"/>
                <w:sz w:val="28"/>
                <w:szCs w:val="28"/>
              </w:rPr>
              <w:t>3. Nyquist</w:t>
            </w:r>
            <w:r>
              <w:rPr>
                <w:rFonts w:hint="eastAsia" w:ascii="仿宋" w:hAnsi="仿宋" w:eastAsia="仿宋"/>
                <w:sz w:val="28"/>
                <w:szCs w:val="28"/>
              </w:rPr>
              <w:t>稳定判据及其应用；</w:t>
            </w:r>
          </w:p>
          <w:p>
            <w:pPr>
              <w:spacing w:line="360" w:lineRule="exact"/>
              <w:rPr>
                <w:rFonts w:ascii="仿宋" w:hAnsi="仿宋" w:eastAsia="仿宋"/>
                <w:sz w:val="28"/>
                <w:szCs w:val="28"/>
              </w:rPr>
            </w:pPr>
            <w:r>
              <w:rPr>
                <w:rFonts w:ascii="仿宋" w:hAnsi="仿宋" w:eastAsia="仿宋"/>
                <w:sz w:val="28"/>
                <w:szCs w:val="28"/>
              </w:rPr>
              <w:t>4. Bode</w:t>
            </w:r>
            <w:r>
              <w:rPr>
                <w:rFonts w:hint="eastAsia" w:ascii="仿宋" w:hAnsi="仿宋" w:eastAsia="仿宋"/>
                <w:sz w:val="28"/>
                <w:szCs w:val="28"/>
              </w:rPr>
              <w:t>稳定判据及其应用；</w:t>
            </w:r>
          </w:p>
          <w:p>
            <w:pPr>
              <w:spacing w:line="360" w:lineRule="exact"/>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系统的相对稳定性。</w:t>
            </w:r>
          </w:p>
          <w:p>
            <w:pPr>
              <w:spacing w:line="360" w:lineRule="exact"/>
              <w:rPr>
                <w:rFonts w:ascii="仿宋" w:hAnsi="仿宋" w:eastAsia="仿宋"/>
                <w:sz w:val="28"/>
                <w:szCs w:val="28"/>
              </w:rPr>
            </w:pPr>
            <w:r>
              <w:rPr>
                <w:rFonts w:hint="eastAsia" w:ascii="仿宋" w:hAnsi="仿宋" w:eastAsia="仿宋"/>
                <w:sz w:val="28"/>
                <w:szCs w:val="28"/>
              </w:rPr>
              <w:t>五、系统的性能与校正</w:t>
            </w:r>
          </w:p>
          <w:p>
            <w:pPr>
              <w:spacing w:line="360" w:lineRule="exact"/>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系统的性能指标；</w:t>
            </w:r>
          </w:p>
          <w:p>
            <w:pPr>
              <w:spacing w:line="360" w:lineRule="exact"/>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系统校正的基本概念及基本方式</w:t>
            </w:r>
            <w:r>
              <w:rPr>
                <w:rFonts w:ascii="仿宋" w:hAnsi="仿宋" w:eastAsia="仿宋"/>
                <w:sz w:val="28"/>
                <w:szCs w:val="28"/>
              </w:rPr>
              <w:t>.</w:t>
            </w:r>
          </w:p>
          <w:p>
            <w:pPr>
              <w:spacing w:line="360" w:lineRule="exact"/>
              <w:rPr>
                <w:rFonts w:ascii="仿宋_GB2312" w:eastAsia="仿宋_GB2312"/>
                <w:sz w:val="24"/>
              </w:rPr>
            </w:pPr>
          </w:p>
        </w:tc>
      </w:tr>
    </w:tbl>
    <w:p>
      <w:pPr>
        <w:spacing w:line="240" w:lineRule="atLeast"/>
        <w:rPr>
          <w:rFonts w:ascii="宋体"/>
          <w:b/>
          <w:sz w:val="24"/>
        </w:rPr>
      </w:pPr>
      <w:bookmarkStart w:id="0" w:name="_GoBack"/>
      <w:bookmarkEnd w:id="0"/>
    </w:p>
    <w:p>
      <w:pPr>
        <w:outlineLvl w:val="0"/>
        <w:rPr>
          <w:rFonts w:ascii="宋体"/>
          <w:b/>
          <w:sz w:val="24"/>
        </w:rPr>
      </w:pPr>
    </w:p>
    <w:sectPr>
      <w:headerReference r:id="rId3" w:type="default"/>
      <w:pgSz w:w="11906" w:h="16838"/>
      <w:pgMar w:top="1021" w:right="1797" w:bottom="102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E77"/>
    <w:rsid w:val="00002445"/>
    <w:rsid w:val="000048B4"/>
    <w:rsid w:val="00005DC2"/>
    <w:rsid w:val="00007DEA"/>
    <w:rsid w:val="0001162E"/>
    <w:rsid w:val="000168D1"/>
    <w:rsid w:val="0002764D"/>
    <w:rsid w:val="00041252"/>
    <w:rsid w:val="0005413F"/>
    <w:rsid w:val="00055E04"/>
    <w:rsid w:val="00057334"/>
    <w:rsid w:val="00084988"/>
    <w:rsid w:val="00095952"/>
    <w:rsid w:val="000B344C"/>
    <w:rsid w:val="000D1533"/>
    <w:rsid w:val="000D1DEE"/>
    <w:rsid w:val="000D653E"/>
    <w:rsid w:val="000E2526"/>
    <w:rsid w:val="000F4C01"/>
    <w:rsid w:val="0010320E"/>
    <w:rsid w:val="00104301"/>
    <w:rsid w:val="00106BFF"/>
    <w:rsid w:val="001070B0"/>
    <w:rsid w:val="001073A3"/>
    <w:rsid w:val="00124F02"/>
    <w:rsid w:val="00132B10"/>
    <w:rsid w:val="00134A7C"/>
    <w:rsid w:val="00152835"/>
    <w:rsid w:val="00154898"/>
    <w:rsid w:val="00161117"/>
    <w:rsid w:val="00165044"/>
    <w:rsid w:val="001A5FC0"/>
    <w:rsid w:val="001C099F"/>
    <w:rsid w:val="001C6491"/>
    <w:rsid w:val="001C6A4C"/>
    <w:rsid w:val="001D212F"/>
    <w:rsid w:val="001E729D"/>
    <w:rsid w:val="001F2ADA"/>
    <w:rsid w:val="00205EB7"/>
    <w:rsid w:val="002336AB"/>
    <w:rsid w:val="00236597"/>
    <w:rsid w:val="00263CD9"/>
    <w:rsid w:val="00273E4F"/>
    <w:rsid w:val="00276188"/>
    <w:rsid w:val="00285A2F"/>
    <w:rsid w:val="002A570A"/>
    <w:rsid w:val="002A6EB8"/>
    <w:rsid w:val="002B73A3"/>
    <w:rsid w:val="002B768E"/>
    <w:rsid w:val="002D718C"/>
    <w:rsid w:val="002E5346"/>
    <w:rsid w:val="002F0917"/>
    <w:rsid w:val="002F22D0"/>
    <w:rsid w:val="00330B72"/>
    <w:rsid w:val="003324F6"/>
    <w:rsid w:val="00337973"/>
    <w:rsid w:val="00342FEF"/>
    <w:rsid w:val="00354678"/>
    <w:rsid w:val="00362400"/>
    <w:rsid w:val="003647F8"/>
    <w:rsid w:val="003664DA"/>
    <w:rsid w:val="003713E2"/>
    <w:rsid w:val="003809FD"/>
    <w:rsid w:val="0038133D"/>
    <w:rsid w:val="0039146A"/>
    <w:rsid w:val="003967D8"/>
    <w:rsid w:val="003A5360"/>
    <w:rsid w:val="003B691E"/>
    <w:rsid w:val="003B7BB5"/>
    <w:rsid w:val="003C4EC0"/>
    <w:rsid w:val="003D5336"/>
    <w:rsid w:val="003D6B52"/>
    <w:rsid w:val="003D7B9A"/>
    <w:rsid w:val="00401235"/>
    <w:rsid w:val="00404113"/>
    <w:rsid w:val="00411F17"/>
    <w:rsid w:val="004401AE"/>
    <w:rsid w:val="004554BA"/>
    <w:rsid w:val="00463168"/>
    <w:rsid w:val="00487022"/>
    <w:rsid w:val="00490562"/>
    <w:rsid w:val="004A4BEF"/>
    <w:rsid w:val="004B6141"/>
    <w:rsid w:val="004B7338"/>
    <w:rsid w:val="004E27B0"/>
    <w:rsid w:val="005073CA"/>
    <w:rsid w:val="0052027E"/>
    <w:rsid w:val="00522830"/>
    <w:rsid w:val="00527057"/>
    <w:rsid w:val="00534A03"/>
    <w:rsid w:val="00546AAC"/>
    <w:rsid w:val="00551EF9"/>
    <w:rsid w:val="005640CE"/>
    <w:rsid w:val="0057315B"/>
    <w:rsid w:val="00580449"/>
    <w:rsid w:val="00581DEC"/>
    <w:rsid w:val="0059344F"/>
    <w:rsid w:val="00597C38"/>
    <w:rsid w:val="005A3D3C"/>
    <w:rsid w:val="005A6A0B"/>
    <w:rsid w:val="005B3940"/>
    <w:rsid w:val="005D2EFB"/>
    <w:rsid w:val="005D4364"/>
    <w:rsid w:val="005D7902"/>
    <w:rsid w:val="00615D39"/>
    <w:rsid w:val="00626B22"/>
    <w:rsid w:val="00637B97"/>
    <w:rsid w:val="00646009"/>
    <w:rsid w:val="00660F5F"/>
    <w:rsid w:val="00662161"/>
    <w:rsid w:val="006632AA"/>
    <w:rsid w:val="00675C3C"/>
    <w:rsid w:val="0067636D"/>
    <w:rsid w:val="00677ABA"/>
    <w:rsid w:val="006879FE"/>
    <w:rsid w:val="006A4B56"/>
    <w:rsid w:val="006A68D3"/>
    <w:rsid w:val="006C3106"/>
    <w:rsid w:val="006E1E95"/>
    <w:rsid w:val="006F3D04"/>
    <w:rsid w:val="006F3FF7"/>
    <w:rsid w:val="0072080E"/>
    <w:rsid w:val="007227EB"/>
    <w:rsid w:val="00723A29"/>
    <w:rsid w:val="00750602"/>
    <w:rsid w:val="00756701"/>
    <w:rsid w:val="007A706B"/>
    <w:rsid w:val="007B39F1"/>
    <w:rsid w:val="007C5346"/>
    <w:rsid w:val="007D7080"/>
    <w:rsid w:val="007E31BC"/>
    <w:rsid w:val="007E63CD"/>
    <w:rsid w:val="007F4D43"/>
    <w:rsid w:val="0080073F"/>
    <w:rsid w:val="00801139"/>
    <w:rsid w:val="00801596"/>
    <w:rsid w:val="00806B1B"/>
    <w:rsid w:val="00837F0F"/>
    <w:rsid w:val="00843918"/>
    <w:rsid w:val="00847DD0"/>
    <w:rsid w:val="00851442"/>
    <w:rsid w:val="00854D24"/>
    <w:rsid w:val="00862636"/>
    <w:rsid w:val="00867080"/>
    <w:rsid w:val="00876523"/>
    <w:rsid w:val="00887586"/>
    <w:rsid w:val="008A35A1"/>
    <w:rsid w:val="008A6D0F"/>
    <w:rsid w:val="008B1DE2"/>
    <w:rsid w:val="008B7A94"/>
    <w:rsid w:val="008D7408"/>
    <w:rsid w:val="008E3257"/>
    <w:rsid w:val="008E54A9"/>
    <w:rsid w:val="008F7DBC"/>
    <w:rsid w:val="00904CA4"/>
    <w:rsid w:val="00910F74"/>
    <w:rsid w:val="00913A66"/>
    <w:rsid w:val="009155F4"/>
    <w:rsid w:val="00967699"/>
    <w:rsid w:val="00985335"/>
    <w:rsid w:val="009A5EDC"/>
    <w:rsid w:val="009D38DD"/>
    <w:rsid w:val="009D7045"/>
    <w:rsid w:val="00A125C4"/>
    <w:rsid w:val="00A1491E"/>
    <w:rsid w:val="00A34DB4"/>
    <w:rsid w:val="00A60AA1"/>
    <w:rsid w:val="00A80415"/>
    <w:rsid w:val="00A84115"/>
    <w:rsid w:val="00A8438C"/>
    <w:rsid w:val="00AB1ED0"/>
    <w:rsid w:val="00AD0198"/>
    <w:rsid w:val="00AD699A"/>
    <w:rsid w:val="00AF6E72"/>
    <w:rsid w:val="00B031FC"/>
    <w:rsid w:val="00B16CFD"/>
    <w:rsid w:val="00B16F8B"/>
    <w:rsid w:val="00B20C1F"/>
    <w:rsid w:val="00B37C64"/>
    <w:rsid w:val="00B46F0B"/>
    <w:rsid w:val="00B63B64"/>
    <w:rsid w:val="00B67044"/>
    <w:rsid w:val="00B72FDB"/>
    <w:rsid w:val="00B853D5"/>
    <w:rsid w:val="00B858C7"/>
    <w:rsid w:val="00B94BA1"/>
    <w:rsid w:val="00BA1174"/>
    <w:rsid w:val="00BC248B"/>
    <w:rsid w:val="00BC5891"/>
    <w:rsid w:val="00BE0834"/>
    <w:rsid w:val="00BF2EE4"/>
    <w:rsid w:val="00C04853"/>
    <w:rsid w:val="00C204EE"/>
    <w:rsid w:val="00C212A7"/>
    <w:rsid w:val="00C217E6"/>
    <w:rsid w:val="00C351BE"/>
    <w:rsid w:val="00C37E96"/>
    <w:rsid w:val="00C462FE"/>
    <w:rsid w:val="00C64AB6"/>
    <w:rsid w:val="00C87ACA"/>
    <w:rsid w:val="00CC495A"/>
    <w:rsid w:val="00CD7E77"/>
    <w:rsid w:val="00CE232C"/>
    <w:rsid w:val="00D01766"/>
    <w:rsid w:val="00D0322C"/>
    <w:rsid w:val="00D14559"/>
    <w:rsid w:val="00D31F06"/>
    <w:rsid w:val="00D36934"/>
    <w:rsid w:val="00D44BE4"/>
    <w:rsid w:val="00D71766"/>
    <w:rsid w:val="00D83C47"/>
    <w:rsid w:val="00D916AB"/>
    <w:rsid w:val="00D97AFD"/>
    <w:rsid w:val="00DA270C"/>
    <w:rsid w:val="00DA4C6C"/>
    <w:rsid w:val="00DB08CD"/>
    <w:rsid w:val="00DB4279"/>
    <w:rsid w:val="00DD779F"/>
    <w:rsid w:val="00DE1C05"/>
    <w:rsid w:val="00DE3B63"/>
    <w:rsid w:val="00DE5979"/>
    <w:rsid w:val="00E05329"/>
    <w:rsid w:val="00E15A3F"/>
    <w:rsid w:val="00E22A36"/>
    <w:rsid w:val="00E24B9F"/>
    <w:rsid w:val="00E35B69"/>
    <w:rsid w:val="00E42E32"/>
    <w:rsid w:val="00E85517"/>
    <w:rsid w:val="00EC7A8F"/>
    <w:rsid w:val="00ED5B09"/>
    <w:rsid w:val="00ED7222"/>
    <w:rsid w:val="00EE79DA"/>
    <w:rsid w:val="00EF0FF7"/>
    <w:rsid w:val="00F004E6"/>
    <w:rsid w:val="00F02A72"/>
    <w:rsid w:val="00F0728A"/>
    <w:rsid w:val="00F23788"/>
    <w:rsid w:val="00F46E94"/>
    <w:rsid w:val="00F53ADD"/>
    <w:rsid w:val="00F64514"/>
    <w:rsid w:val="00F7248D"/>
    <w:rsid w:val="00FA7B2E"/>
    <w:rsid w:val="00FB5102"/>
    <w:rsid w:val="00FC31EF"/>
    <w:rsid w:val="00FC4AC5"/>
    <w:rsid w:val="00FD2065"/>
    <w:rsid w:val="0A590B28"/>
    <w:rsid w:val="225B316C"/>
    <w:rsid w:val="3CA518AA"/>
    <w:rsid w:val="45407F4A"/>
    <w:rsid w:val="55285706"/>
    <w:rsid w:val="6D485407"/>
    <w:rsid w:val="79CE42A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styleId="7">
    <w:name w:val="Hyperlink"/>
    <w:basedOn w:val="5"/>
    <w:uiPriority w:val="99"/>
    <w:rPr>
      <w:rFonts w:cs="Times New Roman"/>
      <w:color w:val="333333"/>
      <w:u w:val="none"/>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Footer Char"/>
    <w:basedOn w:val="5"/>
    <w:link w:val="3"/>
    <w:semiHidden/>
    <w:locked/>
    <w:uiPriority w:val="99"/>
    <w:rPr>
      <w:rFonts w:eastAsia="宋体" w:cs="Times New Roman"/>
      <w:kern w:val="2"/>
      <w:sz w:val="18"/>
      <w:szCs w:val="18"/>
      <w:lang w:val="en-US" w:eastAsia="zh-CN" w:bidi="ar-SA"/>
    </w:rPr>
  </w:style>
  <w:style w:type="character" w:customStyle="1" w:styleId="11">
    <w:name w:val="Header Char"/>
    <w:basedOn w:val="5"/>
    <w:link w:val="4"/>
    <w:semiHidden/>
    <w:locked/>
    <w:uiPriority w:val="99"/>
    <w:rPr>
      <w:rFonts w:eastAsia="宋体" w:cs="Times New Roman"/>
      <w:kern w:val="2"/>
      <w:sz w:val="18"/>
      <w:szCs w:val="18"/>
      <w:lang w:val="en-US" w:eastAsia="zh-CN" w:bidi="ar-SA"/>
    </w:rPr>
  </w:style>
  <w:style w:type="character" w:customStyle="1" w:styleId="12">
    <w:name w:val="Balloon Text Char"/>
    <w:basedOn w:val="5"/>
    <w:link w:val="2"/>
    <w:locked/>
    <w:uiPriority w:val="99"/>
    <w:rPr>
      <w:rFonts w:cs="Times New Roman"/>
      <w:kern w:val="2"/>
      <w:sz w:val="18"/>
      <w:szCs w:val="18"/>
    </w:rPr>
  </w:style>
  <w:style w:type="character" w:customStyle="1" w:styleId="13">
    <w:name w:val="Balloon Text Char1"/>
    <w:basedOn w:val="5"/>
    <w:link w:val="2"/>
    <w:semiHidden/>
    <w:qFormat/>
    <w:uiPriority w:val="99"/>
    <w:rPr>
      <w:sz w:val="0"/>
      <w:szCs w:val="0"/>
    </w:rPr>
  </w:style>
  <w:style w:type="character" w:customStyle="1" w:styleId="14">
    <w:name w:val="Header Char1"/>
    <w:basedOn w:val="5"/>
    <w:link w:val="4"/>
    <w:semiHidden/>
    <w:uiPriority w:val="99"/>
    <w:rPr>
      <w:sz w:val="18"/>
      <w:szCs w:val="18"/>
    </w:rPr>
  </w:style>
  <w:style w:type="character" w:customStyle="1" w:styleId="15">
    <w:name w:val="Footer Char1"/>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171</Words>
  <Characters>975</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2016-06-23T02:54:00Z</dcterms:created>
  <dc:creator>微软用户</dc:creator>
  <cp:lastModifiedBy>Administrator</cp:lastModifiedBy>
  <cp:lastPrinted>2014-05-28T04:36:00Z</cp:lastPrinted>
  <dcterms:modified xsi:type="dcterms:W3CDTF">2017-09-09T06:16:59Z</dcterms:modified>
  <dc:title>江汉大学2013年研究生招生简章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