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88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《药物化学》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一、适用专业</w:t>
      </w:r>
    </w:p>
    <w:p>
      <w:pPr>
        <w:keepNext w:val="0"/>
        <w:keepLines w:val="0"/>
        <w:pageBreakBefore w:val="0"/>
        <w:widowControl w:val="0"/>
        <w:tabs>
          <w:tab w:val="left" w:pos="2880"/>
          <w:tab w:val="left" w:pos="32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color w:val="000000"/>
          <w:lang w:eastAsia="zh-CN"/>
        </w:rPr>
      </w:pPr>
      <w:r>
        <w:rPr>
          <w:rFonts w:hint="eastAsia" w:ascii="宋体" w:hAnsi="宋体"/>
          <w:color w:val="000000"/>
          <w:lang w:eastAsia="zh-CN"/>
        </w:rPr>
        <w:t>药学</w:t>
      </w:r>
    </w:p>
    <w:p>
      <w:pPr>
        <w:ind w:firstLine="420" w:firstLineChars="20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二、</w:t>
      </w:r>
      <w:r>
        <w:rPr>
          <w:bCs/>
          <w:sz w:val="21"/>
          <w:szCs w:val="21"/>
        </w:rPr>
        <w:t>考试内容</w:t>
      </w:r>
    </w:p>
    <w:p>
      <w:pPr>
        <w:adjustRightInd w:val="0"/>
        <w:snapToGrid w:val="0"/>
        <w:spacing w:line="360" w:lineRule="auto"/>
        <w:ind w:firstLine="420" w:firstLineChars="200"/>
        <w:rPr>
          <w:bCs/>
          <w:sz w:val="21"/>
          <w:szCs w:val="21"/>
        </w:rPr>
      </w:pPr>
      <w:r>
        <w:rPr>
          <w:bCs/>
          <w:sz w:val="21"/>
          <w:szCs w:val="21"/>
        </w:rPr>
        <w:t>1、新药研究基本原理与方法：药物作用的生物学基础、新药开发的基本途径与方法。</w:t>
      </w:r>
    </w:p>
    <w:p>
      <w:pPr>
        <w:adjustRightInd w:val="0"/>
        <w:snapToGrid w:val="0"/>
        <w:spacing w:line="360" w:lineRule="auto"/>
        <w:ind w:firstLine="420" w:firstLineChars="200"/>
        <w:rPr>
          <w:bCs/>
          <w:sz w:val="21"/>
          <w:szCs w:val="21"/>
        </w:rPr>
      </w:pPr>
      <w:r>
        <w:rPr>
          <w:bCs/>
          <w:sz w:val="21"/>
          <w:szCs w:val="21"/>
        </w:rPr>
        <w:t>2、药物代谢反应：药物体内的代谢方法、方法原理及药物代谢在药物研究中作用。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bCs/>
          <w:sz w:val="21"/>
          <w:szCs w:val="21"/>
        </w:rPr>
      </w:pPr>
      <w:r>
        <w:rPr>
          <w:bCs/>
          <w:sz w:val="21"/>
          <w:szCs w:val="21"/>
        </w:rPr>
        <w:t>3、中枢神经系统药物：镇静催眠药、抗癫痫药物、抗精神病药、抗抑郁药、镇痛药、中枢兴奋药等药物的结构、化学名称、理化性质、体内代谢及用途。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bCs/>
          <w:sz w:val="21"/>
          <w:szCs w:val="21"/>
        </w:rPr>
      </w:pPr>
      <w:r>
        <w:rPr>
          <w:bCs/>
          <w:sz w:val="21"/>
          <w:szCs w:val="21"/>
        </w:rPr>
        <w:t>4、外周神经系统用药：拟胆碱药、抗胆碱药、拟肾上腺素药、组胺H</w:t>
      </w:r>
      <w:r>
        <w:rPr>
          <w:bCs/>
          <w:sz w:val="21"/>
          <w:szCs w:val="21"/>
          <w:vertAlign w:val="subscript"/>
        </w:rPr>
        <w:t>1</w:t>
      </w:r>
      <w:r>
        <w:rPr>
          <w:bCs/>
          <w:sz w:val="21"/>
          <w:szCs w:val="21"/>
        </w:rPr>
        <w:t>受体拮抗剂、局部麻醉药等药物的结构、化学名称、理化性质、体内代谢及用途。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bCs/>
          <w:sz w:val="21"/>
          <w:szCs w:val="21"/>
        </w:rPr>
      </w:pPr>
      <w:r>
        <w:rPr>
          <w:bCs/>
          <w:sz w:val="21"/>
          <w:szCs w:val="21"/>
        </w:rPr>
        <w:t>5、循环系统药物：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bCs/>
          <w:sz w:val="21"/>
          <w:szCs w:val="21"/>
        </w:rPr>
      </w:pPr>
      <w:r>
        <w:rPr>
          <w:bCs/>
          <w:sz w:val="21"/>
          <w:szCs w:val="21"/>
        </w:rPr>
        <w:t>β-受体阻滞剂、钙通道阻滞剂、钠、钾通道阻滞剂、血管紧张素转化酶抑制剂及血管紧张素Ⅱ受体拮抗剂、NO供体药物、强心药、调血脂药、抗血栓药等药物的结构、化学名称、理化性质、体内代谢及用途。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bCs/>
          <w:sz w:val="21"/>
          <w:szCs w:val="21"/>
        </w:rPr>
      </w:pPr>
      <w:r>
        <w:rPr>
          <w:bCs/>
          <w:sz w:val="21"/>
          <w:szCs w:val="21"/>
        </w:rPr>
        <w:t>6、消化系统药物：抗溃疡药、止吐药、促动力药、肝胆疾病辅助治疗药物等药物的结构、化学名称、理化性质、体内代谢及用途。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bCs/>
          <w:sz w:val="21"/>
          <w:szCs w:val="21"/>
        </w:rPr>
      </w:pPr>
      <w:r>
        <w:rPr>
          <w:bCs/>
          <w:sz w:val="21"/>
          <w:szCs w:val="21"/>
        </w:rPr>
        <w:t>7、解热镇痛药和非甾体抗炎药：解热镇痛药和非甾体抗炎药的结构、化学名称、理化性质、体内代谢及用途；苯胺类解热镇痛药代谢化学与毒性的关系；芳基丙酸类镇痛抗炎药的构效关系。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bCs/>
          <w:sz w:val="21"/>
          <w:szCs w:val="21"/>
        </w:rPr>
      </w:pPr>
      <w:r>
        <w:rPr>
          <w:bCs/>
          <w:sz w:val="21"/>
          <w:szCs w:val="21"/>
        </w:rPr>
        <w:t>8、抗肿瘤药：生物烷化剂和抗代谢药物的结构、化学名称、理化性质、体内代谢及用途；抗肿瘤抗生素和抗肿瘤的植物药有效成分及其衍生物的结构特点、设计思想及作用。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bCs/>
          <w:sz w:val="21"/>
          <w:szCs w:val="21"/>
        </w:rPr>
      </w:pPr>
      <w:r>
        <w:rPr>
          <w:bCs/>
          <w:sz w:val="21"/>
          <w:szCs w:val="21"/>
        </w:rPr>
        <w:t>9、抗生素：β-内酰胺抗生素</w:t>
      </w:r>
      <w:r>
        <w:rPr>
          <w:rFonts w:hint="eastAsia"/>
          <w:bCs/>
          <w:sz w:val="21"/>
          <w:szCs w:val="21"/>
        </w:rPr>
        <w:t>、</w:t>
      </w:r>
      <w:r>
        <w:rPr>
          <w:rFonts w:hint="eastAsia" w:ascii="宋体" w:hAnsi="宋体"/>
          <w:bCs/>
          <w:sz w:val="21"/>
          <w:szCs w:val="21"/>
        </w:rPr>
        <w:t>四环素类抗生素、氨基糖苷类抗生素、大环内酯类抗生素、氯霉素类抗生素</w:t>
      </w:r>
      <w:r>
        <w:rPr>
          <w:rFonts w:hint="eastAsia"/>
          <w:bCs/>
          <w:sz w:val="21"/>
          <w:szCs w:val="21"/>
        </w:rPr>
        <w:t>等</w:t>
      </w:r>
      <w:r>
        <w:rPr>
          <w:rFonts w:hint="eastAsia" w:ascii="宋体" w:hAnsi="宋体"/>
          <w:bCs/>
          <w:sz w:val="21"/>
          <w:szCs w:val="21"/>
        </w:rPr>
        <w:t>结构特点、分类、理化性质、构效关系和作用机制。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1</w:t>
      </w:r>
      <w:r>
        <w:rPr>
          <w:rFonts w:ascii="宋体" w:hAnsi="宋体"/>
          <w:bCs/>
          <w:sz w:val="21"/>
          <w:szCs w:val="21"/>
        </w:rPr>
        <w:t>0</w:t>
      </w:r>
      <w:r>
        <w:rPr>
          <w:rFonts w:hint="eastAsia" w:ascii="宋体" w:hAnsi="宋体"/>
          <w:bCs/>
          <w:sz w:val="21"/>
          <w:szCs w:val="21"/>
        </w:rPr>
        <w:t>、</w:t>
      </w:r>
      <w:r>
        <w:rPr>
          <w:rFonts w:ascii="宋体" w:hAnsi="宋体"/>
          <w:bCs/>
          <w:sz w:val="21"/>
          <w:szCs w:val="21"/>
        </w:rPr>
        <w:t>合成抗菌药物及其他抗感染药物</w:t>
      </w:r>
      <w:r>
        <w:rPr>
          <w:rFonts w:hint="eastAsia" w:ascii="宋体" w:hAnsi="宋体"/>
          <w:bCs/>
          <w:sz w:val="21"/>
          <w:szCs w:val="21"/>
        </w:rPr>
        <w:t>：喹诺酮类抗菌药、抗结核药物、磺胺</w:t>
      </w:r>
      <w:r>
        <w:rPr>
          <w:bCs/>
          <w:sz w:val="21"/>
          <w:szCs w:val="21"/>
        </w:rPr>
        <w:t>类药物及抗菌增效剂、抗真菌药物、抗病毒药物、抗寄生虫药等结构、化学名、理化性质、体内代谢、合成及用途。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bCs/>
          <w:sz w:val="21"/>
          <w:szCs w:val="21"/>
        </w:rPr>
      </w:pPr>
      <w:r>
        <w:rPr>
          <w:bCs/>
          <w:sz w:val="21"/>
          <w:szCs w:val="21"/>
        </w:rPr>
        <w:t>11、降血糖药物、骨质疏松治疗药物及利尿药：口服降血糖药、利尿药等药物的结构、化学名称、理化性质、体内代谢、用途及合成路线。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bCs/>
          <w:sz w:val="21"/>
          <w:szCs w:val="21"/>
        </w:rPr>
      </w:pPr>
      <w:r>
        <w:rPr>
          <w:bCs/>
          <w:sz w:val="21"/>
          <w:szCs w:val="21"/>
        </w:rPr>
        <w:t>12、激素类药物：甾体激素类药物结构、化学名称、理化性质、体内代谢及用途。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bCs/>
          <w:sz w:val="21"/>
          <w:szCs w:val="21"/>
        </w:rPr>
      </w:pPr>
      <w:r>
        <w:rPr>
          <w:bCs/>
          <w:sz w:val="21"/>
          <w:szCs w:val="21"/>
        </w:rPr>
        <w:t>13、维生素：脂溶性维生素和水溶性维生素的化学结构、理化性质，各自的活性形式及用途。</w:t>
      </w:r>
    </w:p>
    <w:p>
      <w:pPr>
        <w:adjustRightInd w:val="0"/>
        <w:snapToGrid w:val="0"/>
        <w:spacing w:line="360" w:lineRule="auto"/>
        <w:ind w:firstLine="420" w:firstLineChars="20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三</w:t>
      </w:r>
      <w:r>
        <w:rPr>
          <w:bCs/>
          <w:sz w:val="21"/>
          <w:szCs w:val="21"/>
        </w:rPr>
        <w:t>、推荐书目</w:t>
      </w:r>
    </w:p>
    <w:p>
      <w:pPr>
        <w:adjustRightInd w:val="0"/>
        <w:snapToGrid w:val="0"/>
        <w:spacing w:line="360" w:lineRule="auto"/>
        <w:ind w:firstLine="420" w:firstLineChars="200"/>
        <w:rPr>
          <w:bCs/>
          <w:sz w:val="21"/>
          <w:szCs w:val="21"/>
        </w:rPr>
      </w:pPr>
      <w:r>
        <w:rPr>
          <w:bCs/>
          <w:sz w:val="21"/>
          <w:szCs w:val="21"/>
        </w:rPr>
        <w:t>尤启冬主编，《药物化学》第八版，人民卫生出版社：北京（2017）。</w:t>
      </w:r>
    </w:p>
    <w:p>
      <w:pPr>
        <w:pStyle w:val="2"/>
        <w:spacing w:beforeLines="50" w:afterLines="50" w:line="288" w:lineRule="auto"/>
        <w:rPr>
          <w:sz w:val="24"/>
          <w:szCs w:val="24"/>
        </w:rPr>
      </w:pPr>
      <w:bookmarkStart w:id="0" w:name="_Toc527363167"/>
      <w:r>
        <w:rPr>
          <w:rFonts w:hint="eastAsia"/>
          <w:sz w:val="24"/>
          <w:szCs w:val="24"/>
        </w:rPr>
        <w:t>《药理学》</w:t>
      </w:r>
      <w:bookmarkEnd w:id="0"/>
    </w:p>
    <w:p>
      <w:pPr>
        <w:pStyle w:val="5"/>
        <w:numPr>
          <w:ilvl w:val="0"/>
          <w:numId w:val="1"/>
        </w:numPr>
        <w:adjustRightInd w:val="0"/>
        <w:snapToGrid w:val="0"/>
        <w:rPr>
          <w:rFonts w:hint="eastAsia"/>
          <w:szCs w:val="21"/>
        </w:rPr>
      </w:pPr>
      <w:r>
        <w:rPr>
          <w:szCs w:val="21"/>
        </w:rPr>
        <w:t>适用专业</w:t>
      </w:r>
    </w:p>
    <w:p>
      <w:pPr>
        <w:pStyle w:val="5"/>
        <w:adjustRightInd w:val="0"/>
        <w:snapToGrid w:val="0"/>
        <w:ind w:left="780"/>
        <w:rPr>
          <w:rFonts w:hint="eastAsia"/>
          <w:szCs w:val="21"/>
        </w:rPr>
      </w:pPr>
      <w:r>
        <w:rPr>
          <w:rFonts w:hint="eastAsia"/>
          <w:szCs w:val="21"/>
        </w:rPr>
        <w:t>药学</w:t>
      </w:r>
    </w:p>
    <w:p>
      <w:pPr>
        <w:pStyle w:val="5"/>
        <w:numPr>
          <w:ilvl w:val="0"/>
          <w:numId w:val="1"/>
        </w:numPr>
        <w:adjustRightInd w:val="0"/>
        <w:snapToGrid w:val="0"/>
        <w:rPr>
          <w:rFonts w:hint="eastAsia"/>
          <w:szCs w:val="21"/>
        </w:rPr>
      </w:pPr>
      <w:r>
        <w:rPr>
          <w:rFonts w:hint="eastAsia"/>
          <w:szCs w:val="21"/>
        </w:rPr>
        <w:t>考试内容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1、总论部分内容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药物、药理学、药效学、药动学概念。药理学研究方法，药理学研究任务，新药研究，临床前药理试验，临床药理试验。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药物的体内过程及其影响因素，药物-浓度时间曲线，药代动力学模型，药物消除动力学，药代动力学的重要参数如生物利用度、表观分布容积、血浆半衰期等，连续多次给药的血药浓度变化。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药物的基本作用，药物作用的治疗效果，不良反应的概念及特点，药物的剂量与效应的关系，药物的作用机制，受体的概念、特性、类型、调节以及药物与受体的相互作用。联合用药及药物的相互作用，药物对机体反应性的影响，年龄、性别、心理因素、遗传因素、病理因素等机体方面的因素对药物作用的影响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2、传出神经系统药物内容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传出神经系统的递质与受体，传出神经系统药物的基本作用及其分类。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毛果芸香碱的作用和用途。新斯的明等易逆性抗胆碱酯酶药的作用、用途和不良反应；有机磷酸酯类的中毒机制、中毒症状和解救措施；胆碱酯酶复活药的作用、作用机制和用途。阿托品等M受体阻断剂的作用、用途和不良反应；骨骼肌松弛药的分类和作用特点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α、β受体激动药如肾上腺素的作用、用途和不良反应；α受体激动药如去甲肾上腺素的作用、用途和不良反应；β受体激动药如异丙肾上腺素的作用、用途和不良反应。α受体阻断药如酚妥拉明的作用、用途和不良反应；β受体阻断药的作用、用途和不良反应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</w:t>
      </w:r>
      <w:r>
        <w:rPr>
          <w:rFonts w:ascii="宋体" w:hAnsi="宋体"/>
          <w:szCs w:val="21"/>
        </w:rPr>
        <w:t>、中枢神经系统药物内容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中枢神经系统递质的种类、分布与功能。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以地西泮为代表药的苯二氮卓类药物的药理作用、作用机制、临床用途娥不良反应；巴比妥类药物的体内过程、作用、用途和不良反应；水合氯醛等其他镇静催眠药的作用特点。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癫痫发作的类型，常用抗癫痫药的作用特点和临床应用。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抗精神病药的分类及各类代表药物的药理作用特点；氯丙嗪的药理作用、作用机制、用途及主要不良反应；抗躁狂药和抗抑郁药各类代表药物的药理作用特点。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</w:t>
      </w:r>
      <w:r>
        <w:rPr>
          <w:rFonts w:ascii="宋体" w:hAnsi="宋体"/>
          <w:szCs w:val="21"/>
        </w:rPr>
        <w:t>、心血管系统药物内容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抗高血压药物的分类及各类药物的药理作用、作用机制、特点、临床应用及其不良反应。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心绞痛的基本概念；硝酸酯类、β受体阻断药、钙拮抗药的抗心绞痛的作用机制、作用特点、用途、不良反应及联合应用的药理学基础。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慢性心功能不全的基本概念；强心苷类药物的体内过程、药理作用、临床应用、不良反应及其用药监护；肾素-血管紧张素系统抑制药、利尿药和血管扩张药以及β受体阻断剂抗慢性心功能不全的作用特点。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心律失常发生的电生理学机制，抗心律失常药物的基本电生理作用，抗心律失常药的分类及其各类药物的作用特点、应用和用药监护。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他汀类、胆汁酸结合树脂、烟酸等调血脂药的药理作用和临床应用；抗氧化剂的药理作用和应用。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</w:t>
      </w:r>
      <w:r>
        <w:rPr>
          <w:rFonts w:ascii="宋体" w:hAnsi="宋体"/>
          <w:szCs w:val="21"/>
        </w:rPr>
        <w:t>、肾上腺皮质激素内容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肾上腺皮质激素的内分泌调控；糖皮质激素的生理效应、药理作用、作用机制、临床应用、给药方法、不良反应及其用药监护。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</w:t>
      </w:r>
      <w:r>
        <w:rPr>
          <w:rFonts w:ascii="宋体" w:hAnsi="宋体"/>
          <w:szCs w:val="21"/>
        </w:rPr>
        <w:t>、抗微生物药内容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化学治疗药物、合成抗菌药、抗生素、化疗指数、抗菌谱、抗菌活性、抑菌药、杀菌药和耐药性等概念；抗菌药物的基本作用机制；细菌耐药性及其产生机制。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天然青霉素的药理作用、临床应用和不良反应；半合成青霉素的分类及其作用特点；头孢菌素的共性及其常用药物的特点；万古霉素的抗菌作用和不良反应。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氨基苷类抗生素的共性；常用氨基苷类抗生素的作用特点及临床应用。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大环内酯类抗生素的常用药物、抗菌作用特点及其应用。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喹诺酮类药物的抗菌作用、作用机制、临床应用和不良反应；常用喹诺酮类药物的作用特点；磺胺类药物的体内过程、抗菌作用、作用机制、应用和不良反应。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常用抗结核病药的作用机制、作用特点和不良反应及其用药监护；结核病化学治疗的原则。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</w:t>
      </w:r>
      <w:r>
        <w:rPr>
          <w:rFonts w:ascii="宋体" w:hAnsi="宋体"/>
          <w:szCs w:val="21"/>
        </w:rPr>
        <w:t>、</w:t>
      </w:r>
      <w:r>
        <w:rPr>
          <w:rFonts w:hint="eastAsia" w:ascii="宋体" w:hAnsi="宋体"/>
          <w:szCs w:val="21"/>
        </w:rPr>
        <w:t>利尿药与脱水药物</w:t>
      </w:r>
      <w:r>
        <w:rPr>
          <w:rFonts w:ascii="宋体" w:hAnsi="宋体"/>
          <w:szCs w:val="21"/>
        </w:rPr>
        <w:t>内容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利尿药的分类和各类利尿药的作用机制、作用特点、临床应用、不良反应及其用药监护。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8</w:t>
      </w:r>
      <w:r>
        <w:rPr>
          <w:rFonts w:ascii="宋体" w:hAnsi="宋体"/>
          <w:szCs w:val="21"/>
        </w:rPr>
        <w:t>、</w:t>
      </w:r>
      <w:r>
        <w:rPr>
          <w:rFonts w:hint="eastAsia" w:ascii="宋体" w:hAnsi="宋体"/>
          <w:szCs w:val="21"/>
        </w:rPr>
        <w:t>平喘、镇咳与祛痰药物</w:t>
      </w:r>
      <w:r>
        <w:rPr>
          <w:rFonts w:ascii="宋体" w:hAnsi="宋体"/>
          <w:szCs w:val="21"/>
        </w:rPr>
        <w:t>内容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各类平喘药的作用机制、临床应用及主要不良反应；镇咳药和祛痰药的分类和作用特点。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9</w:t>
      </w:r>
      <w:r>
        <w:rPr>
          <w:rFonts w:ascii="宋体" w:hAnsi="宋体"/>
          <w:szCs w:val="21"/>
        </w:rPr>
        <w:t>、</w:t>
      </w:r>
      <w:r>
        <w:rPr>
          <w:rFonts w:hint="eastAsia" w:ascii="宋体" w:hAnsi="宋体"/>
          <w:szCs w:val="21"/>
        </w:rPr>
        <w:t>消化系统药物</w:t>
      </w:r>
      <w:r>
        <w:rPr>
          <w:rFonts w:ascii="宋体" w:hAnsi="宋体"/>
          <w:szCs w:val="21"/>
        </w:rPr>
        <w:t>内容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抗消化性溃疡药的分类及其作用机制和特点；常用助消化药的作用特点；各类止吐药及胃肠动力药的作用特点和区别；各类泻药的作用特点及常用药物。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10</w:t>
      </w:r>
      <w:r>
        <w:rPr>
          <w:rFonts w:ascii="宋体" w:hAnsi="宋体"/>
          <w:szCs w:val="21"/>
        </w:rPr>
        <w:t>、</w:t>
      </w:r>
      <w:r>
        <w:rPr>
          <w:rFonts w:hint="eastAsia" w:ascii="宋体" w:hAnsi="宋体"/>
          <w:szCs w:val="21"/>
        </w:rPr>
        <w:t>血液系统药物</w:t>
      </w:r>
      <w:r>
        <w:rPr>
          <w:rFonts w:ascii="宋体" w:hAnsi="宋体"/>
          <w:szCs w:val="21"/>
        </w:rPr>
        <w:t>内容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各类抗凝血药的作用机制、作用特点、临床应用及其不良反应；纤维蛋白溶解药、促凝血药的作用机制和临床应用。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11</w:t>
      </w:r>
      <w:r>
        <w:rPr>
          <w:rFonts w:ascii="宋体" w:hAnsi="宋体"/>
          <w:szCs w:val="21"/>
        </w:rPr>
        <w:t>、</w:t>
      </w:r>
      <w:r>
        <w:rPr>
          <w:rFonts w:hint="eastAsia" w:ascii="宋体" w:hAnsi="宋体"/>
          <w:szCs w:val="21"/>
        </w:rPr>
        <w:t>抗甲状腺功能异常药物</w:t>
      </w:r>
      <w:r>
        <w:rPr>
          <w:rFonts w:ascii="宋体" w:hAnsi="宋体"/>
          <w:szCs w:val="21"/>
        </w:rPr>
        <w:t>内容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甲状腺激素的生物合成、作用和应用；硫脲类和碘剂抗甲状腺激素的作用机制、特点、临床应用、不良反应和用药监护。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12</w:t>
      </w:r>
      <w:r>
        <w:rPr>
          <w:rFonts w:ascii="宋体" w:hAnsi="宋体"/>
          <w:szCs w:val="21"/>
        </w:rPr>
        <w:t>、</w:t>
      </w:r>
      <w:r>
        <w:rPr>
          <w:rFonts w:hint="eastAsia" w:ascii="宋体" w:hAnsi="宋体"/>
          <w:szCs w:val="21"/>
        </w:rPr>
        <w:t>抗糖尿病药物</w:t>
      </w:r>
      <w:r>
        <w:rPr>
          <w:rFonts w:ascii="宋体" w:hAnsi="宋体"/>
          <w:szCs w:val="21"/>
        </w:rPr>
        <w:t>内容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胰岛素的作用、作用机制、应用和不良反应；各类口服降血糖药的作用机制、作用特点和不良反应。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13</w:t>
      </w:r>
      <w:r>
        <w:rPr>
          <w:rFonts w:ascii="宋体" w:hAnsi="宋体"/>
          <w:szCs w:val="21"/>
        </w:rPr>
        <w:t>、</w:t>
      </w:r>
      <w:r>
        <w:rPr>
          <w:rFonts w:hint="eastAsia" w:ascii="宋体" w:hAnsi="宋体"/>
          <w:szCs w:val="21"/>
        </w:rPr>
        <w:t>抗寄生虫药物</w:t>
      </w:r>
      <w:r>
        <w:rPr>
          <w:rFonts w:ascii="宋体" w:hAnsi="宋体"/>
          <w:szCs w:val="21"/>
        </w:rPr>
        <w:t>内容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常用抗疟药的药理作用、作用机制和不良反应；甲硝唑的药理作用、应用和不良反应；抗血吸虫和抗血丝虫药物的作用和应用；抗肠道蠕虫病的常用药物和临床应用。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14</w:t>
      </w:r>
      <w:r>
        <w:rPr>
          <w:rFonts w:ascii="宋体" w:hAnsi="宋体"/>
          <w:szCs w:val="21"/>
        </w:rPr>
        <w:t>、</w:t>
      </w:r>
      <w:r>
        <w:rPr>
          <w:rFonts w:hint="eastAsia" w:ascii="宋体" w:hAnsi="宋体"/>
          <w:szCs w:val="21"/>
        </w:rPr>
        <w:t>抗恶性肿瘤药物</w:t>
      </w:r>
      <w:r>
        <w:rPr>
          <w:rFonts w:ascii="宋体" w:hAnsi="宋体"/>
          <w:szCs w:val="21"/>
        </w:rPr>
        <w:t>内容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抗恶性肿瘤药的药理作用机制；常用抗恶性肿瘤药的作用特点、临床应用及其不良反应；抗恶性肿瘤药的联合应用原则。</w:t>
      </w:r>
    </w:p>
    <w:p>
      <w:pPr>
        <w:adjustRightInd w:val="0"/>
        <w:snapToGrid w:val="0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三、推荐书目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朱依谆,殷明主编.</w:t>
      </w:r>
      <w:r>
        <w:rPr>
          <w:rFonts w:ascii="宋体" w:hAnsi="宋体"/>
          <w:szCs w:val="21"/>
        </w:rPr>
        <w:t>《药理学》</w:t>
      </w:r>
      <w:r>
        <w:rPr>
          <w:rFonts w:hint="eastAsia" w:ascii="宋体" w:hAnsi="宋体"/>
          <w:szCs w:val="21"/>
        </w:rPr>
        <w:t>（药学类本科教材</w:t>
      </w:r>
      <w:r>
        <w:rPr>
          <w:rFonts w:ascii="宋体" w:hAnsi="宋体"/>
          <w:szCs w:val="21"/>
        </w:rPr>
        <w:t>第</w:t>
      </w:r>
      <w:r>
        <w:rPr>
          <w:rFonts w:hint="eastAsia" w:ascii="宋体" w:hAnsi="宋体"/>
          <w:szCs w:val="21"/>
        </w:rPr>
        <w:t>8</w:t>
      </w:r>
      <w:r>
        <w:rPr>
          <w:rFonts w:ascii="宋体" w:hAnsi="宋体"/>
          <w:szCs w:val="21"/>
        </w:rPr>
        <w:t>版</w:t>
      </w:r>
      <w:r>
        <w:rPr>
          <w:rFonts w:hint="eastAsia" w:ascii="宋体" w:hAnsi="宋体"/>
          <w:szCs w:val="21"/>
        </w:rPr>
        <w:t>）.北京：</w:t>
      </w:r>
      <w:r>
        <w:rPr>
          <w:rFonts w:ascii="宋体" w:hAnsi="宋体"/>
          <w:szCs w:val="21"/>
        </w:rPr>
        <w:t>人民卫生出版社</w:t>
      </w:r>
      <w:r>
        <w:rPr>
          <w:rFonts w:hint="eastAsia" w:ascii="宋体" w:hAnsi="宋体"/>
          <w:szCs w:val="21"/>
        </w:rPr>
        <w:t>. 2016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cs="Times New Roman"/>
          <w:b/>
          <w:bCs/>
          <w:sz w:val="30"/>
          <w:szCs w:val="30"/>
          <w:lang w:val="en-US" w:eastAsia="zh-CN"/>
        </w:rPr>
      </w:pPr>
    </w:p>
    <w:p/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4756"/>
    <w:multiLevelType w:val="multilevel"/>
    <w:tmpl w:val="0A4C4756"/>
    <w:lvl w:ilvl="0" w:tentative="0">
      <w:start w:val="1"/>
      <w:numFmt w:val="japaneseCounting"/>
      <w:lvlText w:val="%1、"/>
      <w:lvlJc w:val="left"/>
      <w:pPr>
        <w:ind w:left="780" w:hanging="4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0507A"/>
    <w:rsid w:val="15A0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2021-09-28T02:52:00Z</dcterms:created>
  <dc:creator>张旭</dc:creator>
  <cp:lastModifiedBy>张旭</cp:lastModifiedBy>
  <dcterms:modified xsi:type="dcterms:W3CDTF">2021-09-28T02:54:11Z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