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《思想政治理论》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一、适用专业</w:t>
      </w:r>
    </w:p>
    <w:p>
      <w:pPr>
        <w:ind w:firstLine="210" w:firstLineChars="100"/>
        <w:jc w:val="left"/>
        <w:rPr>
          <w:rFonts w:ascii="宋体" w:hAnsi="宋体"/>
        </w:rPr>
      </w:pPr>
      <w:r>
        <w:rPr>
          <w:rFonts w:hint="eastAsia" w:ascii="宋体" w:hAnsi="宋体"/>
        </w:rPr>
        <w:t>旅游管理</w:t>
      </w:r>
    </w:p>
    <w:p>
      <w:pPr>
        <w:ind w:firstLine="210" w:firstLineChars="1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szCs w:val="21"/>
        </w:rPr>
        <w:t>马克思主义基本原理概论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马克思主义是关于无产阶级和入类解放的科学；世界的物质性及发展规律；实践与认识及其发展规律；人类社会及其发展规律；资本主义的发展及其趋势。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2、毛泽东思想和中国特色社会主义理论体系概论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毛泽东思想及其历史地位；社会主义改造理论；社会主义建设道路初步探索的理论成果；邓小平理论；“三个代表”重要思想；科学发展观；习近平新时代中国特色社会主义思想；坚持和发张中国特色社会主义的总任务；“五位一体”总体布局；“四个全面”战略布局；实现中华民族伟大复兴的重要保障；中国特色大国外交；坚持和加强党的领导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3、中国近现代史纲要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反对外国侵略的斗争；对国家出路的早期探索；辛亥革命与君主制制度的终结；开天辟地的大事变。中国革命的新道路；中华民族的抗日战争；为新中国而奋斗；社会主义基本制度在中国的确立；社会主义建设在探索中曲折发展；中国特色社会主义的开创与接续发展；中国特色社会主义进入新时代；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4、思想道德修养与法律基础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人生的青春之间；坚定理想信念；弘扬中国精神；践行社会主义核心价值；明大德守公德严私德；遵法学法守法用法。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5、形势与政策以及当代世界经济与政治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中国共产党和中国政府在现阶段的重大方针政策。年度间(202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年 1 月—202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年 12 月)国际、国内的重大时事。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两极格局解体。世界多极化。经济全球化。社会信息化。文化多样化。区域经济一体化。综合国力竞争。大国关系。传统安全与非传统安全。地区局势与热点问题。西方干涉主义的新特点。联合国等主要国际组织的地位、作用和面临的挑战。发展中国家的地位和作用。南北关系。南南合作。中国的和平发展道路。推动建设和谐世界。推动构建人类命运共同体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三</w:t>
      </w:r>
      <w:r>
        <w:rPr>
          <w:rFonts w:hint="eastAsia" w:ascii="宋体" w:hAnsi="宋体"/>
          <w:szCs w:val="21"/>
        </w:rPr>
        <w:t>、推荐书目：</w:t>
      </w:r>
    </w:p>
    <w:p>
      <w:pPr>
        <w:ind w:firstLine="420" w:firstLineChars="200"/>
        <w:rPr>
          <w:sz w:val="24"/>
        </w:rPr>
      </w:pPr>
      <w:r>
        <w:rPr>
          <w:rFonts w:hint="eastAsia" w:ascii="宋体" w:hAnsi="宋体"/>
          <w:szCs w:val="21"/>
        </w:rPr>
        <w:t>本书编写组，《毛泽东思想和中国特色社会主义理论体系概论，2</w:t>
      </w:r>
      <w:r>
        <w:rPr>
          <w:rFonts w:ascii="宋体" w:hAnsi="宋体"/>
          <w:szCs w:val="21"/>
        </w:rPr>
        <w:t>021</w:t>
      </w:r>
      <w:r>
        <w:rPr>
          <w:rFonts w:hint="eastAsia" w:ascii="宋体" w:hAnsi="宋体"/>
          <w:szCs w:val="21"/>
        </w:rPr>
        <w:t>年版》，</w:t>
      </w:r>
      <w:r>
        <w:rPr>
          <w:rFonts w:ascii="Arial" w:hAnsi="Arial" w:cs="Arial"/>
        </w:rPr>
        <w:t>高等教育出版社</w:t>
      </w:r>
      <w:r>
        <w:rPr>
          <w:rFonts w:hint="eastAsia" w:ascii="宋体" w:hAnsi="宋体"/>
          <w:szCs w:val="21"/>
        </w:rPr>
        <w:t>，20</w:t>
      </w:r>
      <w:r>
        <w:rPr>
          <w:rFonts w:ascii="宋体" w:hAnsi="宋体"/>
          <w:szCs w:val="21"/>
        </w:rPr>
        <w:t>21.</w:t>
      </w:r>
    </w:p>
    <w:p/>
    <w:p>
      <w:pPr>
        <w:pStyle w:val="2"/>
        <w:spacing w:before="0" w:after="0" w:line="288" w:lineRule="auto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《旅游学基础》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适用专业</w:t>
      </w:r>
    </w:p>
    <w:p>
      <w:pPr>
        <w:spacing w:line="240" w:lineRule="auto"/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旅游管理</w:t>
      </w:r>
    </w:p>
    <w:p>
      <w:pPr>
        <w:spacing w:line="240" w:lineRule="auto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spacing w:line="240" w:lineRule="auto"/>
        <w:ind w:left="525" w:leftChars="250"/>
        <w:rPr>
          <w:rFonts w:hAnsi="宋体"/>
          <w:szCs w:val="21"/>
        </w:rPr>
      </w:pPr>
      <w:r>
        <w:rPr>
          <w:rFonts w:hint="eastAsia" w:hAnsi="宋体"/>
          <w:szCs w:val="21"/>
        </w:rPr>
        <w:t>1、</w:t>
      </w:r>
      <w:r>
        <w:rPr>
          <w:rFonts w:hAnsi="宋体"/>
          <w:szCs w:val="21"/>
        </w:rPr>
        <w:t>旅游学的研究对象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内容和方法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2、</w:t>
      </w:r>
      <w:r>
        <w:rPr>
          <w:rFonts w:hAnsi="宋体"/>
          <w:szCs w:val="21"/>
        </w:rPr>
        <w:t>旅游的本质与特征</w:t>
      </w:r>
    </w:p>
    <w:p>
      <w:pPr>
        <w:spacing w:line="240" w:lineRule="auto"/>
        <w:ind w:left="525" w:leftChars="250"/>
        <w:rPr>
          <w:rFonts w:hAnsi="宋体"/>
          <w:szCs w:val="21"/>
        </w:rPr>
      </w:pPr>
      <w:r>
        <w:rPr>
          <w:rFonts w:hAnsi="宋体"/>
          <w:szCs w:val="21"/>
        </w:rPr>
        <w:t>旅游的本质与特征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旅游的定义与类型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旅游现象的历史考察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3、</w:t>
      </w:r>
      <w:r>
        <w:rPr>
          <w:rFonts w:hAnsi="宋体"/>
          <w:szCs w:val="21"/>
        </w:rPr>
        <w:t xml:space="preserve"> 旅游活动的构成要素</w:t>
      </w:r>
    </w:p>
    <w:p>
      <w:pPr>
        <w:spacing w:line="240" w:lineRule="auto"/>
        <w:ind w:left="525" w:leftChars="250"/>
        <w:rPr>
          <w:rFonts w:hAnsi="宋体"/>
          <w:szCs w:val="21"/>
        </w:rPr>
      </w:pPr>
      <w:r>
        <w:rPr>
          <w:rFonts w:hAnsi="宋体"/>
          <w:szCs w:val="21"/>
        </w:rPr>
        <w:t>旅游者；旅游资源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旅游产品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旅游业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4、</w:t>
      </w:r>
      <w:r>
        <w:rPr>
          <w:rFonts w:hAnsi="宋体"/>
          <w:szCs w:val="21"/>
        </w:rPr>
        <w:t xml:space="preserve"> 旅游动机与旅游需求</w:t>
      </w:r>
    </w:p>
    <w:p>
      <w:pPr>
        <w:spacing w:line="240" w:lineRule="auto"/>
        <w:ind w:left="525" w:leftChars="250"/>
        <w:rPr>
          <w:rFonts w:hAnsi="宋体"/>
          <w:szCs w:val="21"/>
        </w:rPr>
      </w:pPr>
      <w:r>
        <w:rPr>
          <w:rFonts w:hAnsi="宋体"/>
          <w:szCs w:val="21"/>
        </w:rPr>
        <w:t>旅游发生的心理动因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旅游需求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旅游决策过程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5、</w:t>
      </w:r>
      <w:r>
        <w:rPr>
          <w:rFonts w:hAnsi="宋体"/>
          <w:szCs w:val="21"/>
        </w:rPr>
        <w:t xml:space="preserve"> 旅游体验</w:t>
      </w:r>
    </w:p>
    <w:p>
      <w:pPr>
        <w:spacing w:line="240" w:lineRule="auto"/>
        <w:ind w:left="525" w:leftChars="250"/>
        <w:rPr>
          <w:rFonts w:hAnsi="宋体"/>
          <w:szCs w:val="21"/>
        </w:rPr>
      </w:pPr>
      <w:r>
        <w:rPr>
          <w:rFonts w:hAnsi="宋体"/>
          <w:szCs w:val="21"/>
        </w:rPr>
        <w:t>旅游体验的意义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旅游观赏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旅游交往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旅游消费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6、</w:t>
      </w:r>
      <w:r>
        <w:rPr>
          <w:rFonts w:hAnsi="宋体"/>
          <w:szCs w:val="21"/>
        </w:rPr>
        <w:t xml:space="preserve"> 旅游流</w:t>
      </w:r>
    </w:p>
    <w:p>
      <w:pPr>
        <w:spacing w:line="240" w:lineRule="auto"/>
        <w:ind w:left="525" w:leftChars="250"/>
        <w:rPr>
          <w:rFonts w:hAnsi="宋体"/>
          <w:szCs w:val="21"/>
        </w:rPr>
      </w:pPr>
      <w:r>
        <w:rPr>
          <w:rFonts w:hAnsi="宋体"/>
          <w:szCs w:val="21"/>
        </w:rPr>
        <w:t>旅游流的含义及其特征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旅游流的形成和运动模型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国内外旅游流运动的基本态势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7、</w:t>
      </w:r>
      <w:r>
        <w:rPr>
          <w:rFonts w:hAnsi="宋体"/>
          <w:szCs w:val="21"/>
        </w:rPr>
        <w:t xml:space="preserve"> 旅游效应</w:t>
      </w:r>
      <w:r>
        <w:rPr>
          <w:rFonts w:hAnsi="宋体"/>
          <w:szCs w:val="21"/>
        </w:rPr>
        <w:br w:type="textWrapping"/>
      </w:r>
      <w:r>
        <w:rPr>
          <w:rFonts w:hAnsi="宋体"/>
          <w:szCs w:val="21"/>
        </w:rPr>
        <w:t>旅游效应的定义与类型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旅游的经济效应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旅游的环境效应；旅游的社会文化效应</w:t>
      </w:r>
      <w:r>
        <w:rPr>
          <w:rFonts w:hAnsi="宋体"/>
          <w:szCs w:val="21"/>
        </w:rPr>
        <w:br w:type="textWrapping"/>
      </w:r>
      <w:r>
        <w:rPr>
          <w:rFonts w:hint="eastAsia" w:hAnsi="宋体"/>
          <w:szCs w:val="21"/>
        </w:rPr>
        <w:t>8、</w:t>
      </w:r>
      <w:r>
        <w:rPr>
          <w:rFonts w:hAnsi="宋体"/>
          <w:szCs w:val="21"/>
        </w:rPr>
        <w:t xml:space="preserve"> 旅游容量</w:t>
      </w:r>
      <w:r>
        <w:rPr>
          <w:rFonts w:hAnsi="宋体"/>
          <w:szCs w:val="21"/>
        </w:rPr>
        <w:br w:type="textWrapping"/>
      </w:r>
      <w:r>
        <w:rPr>
          <w:rFonts w:hAnsi="宋体"/>
          <w:szCs w:val="21"/>
        </w:rPr>
        <w:t>旅游容量的定义和类型；旅游容量的测定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可持续旅游发展</w:t>
      </w:r>
    </w:p>
    <w:p>
      <w:pPr>
        <w:spacing w:line="24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spacing w:line="240" w:lineRule="auto"/>
        <w:ind w:firstLine="420" w:firstLineChars="200"/>
        <w:rPr>
          <w:sz w:val="24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Arial" w:hAnsi="Arial" w:cs="Arial"/>
        </w:rPr>
        <w:t>谢</w:t>
      </w:r>
      <w:r>
        <w:rPr>
          <w:rFonts w:ascii="Arial" w:hAnsi="Arial" w:cs="Arial"/>
        </w:rPr>
        <w:t>彦君</w:t>
      </w:r>
      <w:r>
        <w:rPr>
          <w:rFonts w:hint="eastAsia" w:ascii="Arial" w:hAnsi="Arial" w:cs="Arial"/>
        </w:rPr>
        <w:t xml:space="preserve"> </w:t>
      </w:r>
      <w:r>
        <w:rPr>
          <w:rFonts w:ascii="Arial" w:hAnsi="Arial" w:cs="Arial"/>
        </w:rPr>
        <w:t>著</w:t>
      </w:r>
      <w:r>
        <w:rPr>
          <w:rFonts w:hint="eastAsia" w:ascii="宋体" w:hAnsi="宋体"/>
          <w:szCs w:val="21"/>
        </w:rPr>
        <w:t>，《基础旅游学，第二版》，</w:t>
      </w:r>
      <w:r>
        <w:rPr>
          <w:rFonts w:hint="eastAsia" w:ascii="Arial" w:hAnsi="Arial" w:cs="Arial"/>
        </w:rPr>
        <w:t>中</w:t>
      </w:r>
      <w:r>
        <w:rPr>
          <w:rFonts w:ascii="Arial" w:hAnsi="Arial" w:cs="Arial"/>
        </w:rPr>
        <w:t>国旅游出版社</w:t>
      </w:r>
      <w:r>
        <w:rPr>
          <w:rFonts w:hint="eastAsia" w:ascii="宋体" w:hAnsi="宋体"/>
          <w:szCs w:val="21"/>
        </w:rPr>
        <w:t>，2004</w:t>
      </w:r>
    </w:p>
    <w:p>
      <w:pPr>
        <w:spacing w:line="240" w:lineRule="auto"/>
        <w:rPr>
          <w:szCs w:val="21"/>
        </w:rPr>
      </w:pPr>
    </w:p>
    <w:p>
      <w:pPr>
        <w:spacing w:line="240" w:lineRule="auto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2021-09-28T03:19:38Z</dcterms:created>
  <dc:creator>Administrator</dc:creator>
  <cp:lastModifiedBy>张旭</cp:lastModifiedBy>
  <dcterms:modified xsi:type="dcterms:W3CDTF">2021-09-28T03:21:07Z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