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b/>
          <w:bCs/>
          <w:sz w:val="30"/>
          <w:szCs w:val="28"/>
          <w:highlight w:val="none"/>
        </w:rPr>
      </w:pPr>
      <w:r>
        <w:rPr>
          <w:rFonts w:hint="eastAsia" w:eastAsia="仿宋_GB2312"/>
          <w:b/>
          <w:bCs/>
          <w:sz w:val="30"/>
          <w:szCs w:val="28"/>
          <w:highlight w:val="none"/>
          <w:lang w:val="en-US" w:eastAsia="zh-CN"/>
        </w:rPr>
        <w:t>复试科目</w:t>
      </w:r>
    </w:p>
    <w:p>
      <w:pPr>
        <w:pStyle w:val="2"/>
        <w:spacing w:before="0" w:after="0" w:line="288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航海概论</w:t>
      </w:r>
      <w:r>
        <w:rPr>
          <w:rFonts w:hint="eastAsia"/>
          <w:sz w:val="24"/>
          <w:szCs w:val="24"/>
          <w:lang w:eastAsia="zh-CN"/>
        </w:rPr>
        <w:t>》</w:t>
      </w:r>
    </w:p>
    <w:p>
      <w:pPr>
        <w:numPr>
          <w:ilvl w:val="0"/>
          <w:numId w:val="1"/>
        </w:num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适用专业</w:t>
      </w:r>
    </w:p>
    <w:p>
      <w:pPr>
        <w:numPr>
          <w:ilvl w:val="0"/>
          <w:numId w:val="0"/>
        </w:numPr>
        <w:ind w:firstLine="627" w:firstLineChars="299"/>
        <w:jc w:val="left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交通运输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二</w:t>
      </w:r>
      <w:r>
        <w:rPr>
          <w:rFonts w:ascii="宋体" w:hAnsi="宋体"/>
          <w:szCs w:val="21"/>
        </w:rPr>
        <w:t>、考试内容</w:t>
      </w:r>
    </w:p>
    <w:p>
      <w:pPr>
        <w:ind w:firstLine="420" w:firstLineChars="200"/>
        <w:rPr>
          <w:rFonts w:hint="eastAsia" w:ascii="FZSSK--GBK1-0" w:hAnsi="FZSSK--GBK1-0"/>
          <w:color w:val="000000"/>
          <w:sz w:val="22"/>
        </w:rPr>
      </w:pPr>
      <w:r>
        <w:rPr>
          <w:rFonts w:hint="eastAsia" w:ascii="宋体" w:hAnsi="宋体" w:cs="宋体"/>
          <w:color w:val="000000"/>
          <w:szCs w:val="21"/>
        </w:rPr>
        <w:t>1</w:t>
      </w:r>
      <w:r>
        <w:rPr>
          <w:rFonts w:hint="eastAsia" w:ascii="FZFSK--GBK1-0" w:hAnsi="FZFSK--GBK1-0"/>
          <w:color w:val="000000"/>
          <w:sz w:val="22"/>
        </w:rPr>
        <w:t>.</w:t>
      </w:r>
      <w:r>
        <w:rPr>
          <w:rFonts w:ascii="FZFSK--GBK1-0" w:hAnsi="FZFSK--GBK1-0"/>
          <w:b/>
          <w:bCs/>
          <w:color w:val="000000"/>
          <w:sz w:val="22"/>
        </w:rPr>
        <w:t xml:space="preserve"> </w:t>
      </w:r>
      <w:r>
        <w:rPr>
          <w:rFonts w:hint="eastAsia" w:ascii="FZFSK--GBK1-0" w:hAnsi="FZFSK--GBK1-0"/>
          <w:bCs/>
          <w:color w:val="000000"/>
          <w:sz w:val="22"/>
        </w:rPr>
        <w:t>了解</w:t>
      </w:r>
      <w:r>
        <w:rPr>
          <w:rFonts w:ascii="FZFSK--GBK1-0" w:hAnsi="FZFSK--GBK1-0"/>
          <w:color w:val="000000"/>
          <w:sz w:val="22"/>
        </w:rPr>
        <w:t>船舶分类、种类和特性，</w:t>
      </w:r>
      <w:r>
        <w:rPr>
          <w:rFonts w:hint="eastAsia" w:ascii="FZFSK--GBK1-0" w:hAnsi="FZFSK--GBK1-0"/>
          <w:color w:val="000000"/>
          <w:sz w:val="22"/>
        </w:rPr>
        <w:t>掌握</w:t>
      </w:r>
      <w:r>
        <w:rPr>
          <w:rFonts w:ascii="FZFSK--GBK1-0" w:hAnsi="FZFSK--GBK1-0"/>
          <w:color w:val="000000"/>
          <w:sz w:val="22"/>
        </w:rPr>
        <w:t>船舶尺度和船型系数</w:t>
      </w:r>
      <w:r>
        <w:rPr>
          <w:rFonts w:hint="eastAsia" w:ascii="FZFSK--GBK1-0" w:hAnsi="FZFSK--GBK1-0"/>
          <w:color w:val="000000"/>
          <w:sz w:val="22"/>
        </w:rPr>
        <w:t>的概念与计算方法，理解</w:t>
      </w:r>
      <w:r>
        <w:rPr>
          <w:rFonts w:ascii="FZFSK--GBK1-0" w:hAnsi="FZFSK--GBK1-0"/>
          <w:color w:val="000000"/>
          <w:sz w:val="22"/>
        </w:rPr>
        <w:t>船舶容重性能，</w:t>
      </w:r>
      <w:r>
        <w:rPr>
          <w:rFonts w:hint="eastAsia" w:ascii="FZFSK--GBK1-0" w:hAnsi="FZFSK--GBK1-0"/>
          <w:color w:val="000000"/>
          <w:sz w:val="22"/>
        </w:rPr>
        <w:t>掌握</w:t>
      </w:r>
      <w:r>
        <w:rPr>
          <w:rFonts w:ascii="FZFSK--GBK1-0" w:hAnsi="FZFSK--GBK1-0"/>
          <w:color w:val="000000"/>
          <w:sz w:val="22"/>
        </w:rPr>
        <w:t>船舶标志</w:t>
      </w:r>
      <w:r>
        <w:rPr>
          <w:rFonts w:hint="eastAsia" w:ascii="FZFSK--GBK1-0" w:hAnsi="FZFSK--GBK1-0"/>
          <w:color w:val="000000"/>
          <w:sz w:val="22"/>
        </w:rPr>
        <w:t>、</w:t>
      </w:r>
      <w:r>
        <w:rPr>
          <w:rFonts w:ascii="FZFSK--GBK1-0" w:hAnsi="FZFSK--GBK1-0"/>
          <w:color w:val="000000"/>
          <w:sz w:val="22"/>
        </w:rPr>
        <w:t>船舶主要设备</w:t>
      </w:r>
      <w:r>
        <w:rPr>
          <w:rFonts w:ascii="FZSSK--GBK1-0" w:hAnsi="FZSSK--GBK1-0"/>
          <w:color w:val="000000"/>
          <w:sz w:val="22"/>
        </w:rPr>
        <w:t>，</w:t>
      </w:r>
      <w:r>
        <w:rPr>
          <w:rFonts w:hint="eastAsia" w:ascii="FZSSK--GBK1-0" w:hAnsi="FZSSK--GBK1-0"/>
          <w:color w:val="000000"/>
          <w:sz w:val="22"/>
        </w:rPr>
        <w:t>理解</w:t>
      </w:r>
      <w:r>
        <w:rPr>
          <w:rFonts w:ascii="FZSSK--GBK1-0" w:hAnsi="FZSSK--GBK1-0"/>
          <w:color w:val="000000"/>
          <w:sz w:val="22"/>
        </w:rPr>
        <w:t>船舶航行性能。</w:t>
      </w:r>
    </w:p>
    <w:p>
      <w:pPr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2.掌握</w:t>
      </w:r>
      <w:r>
        <w:rPr>
          <w:rFonts w:ascii="FZSSK--GBK1-0" w:hAnsi="FZSSK--GBK1-0"/>
          <w:color w:val="000000"/>
          <w:sz w:val="22"/>
        </w:rPr>
        <w:t>船舶主推进系统</w:t>
      </w:r>
      <w:r>
        <w:rPr>
          <w:rFonts w:hint="eastAsia" w:ascii="FZSSK--GBK1-0" w:hAnsi="FZSSK--GBK1-0"/>
          <w:color w:val="000000"/>
          <w:sz w:val="22"/>
        </w:rPr>
        <w:t>的组成</w:t>
      </w:r>
      <w:r>
        <w:rPr>
          <w:rFonts w:hint="eastAsia" w:ascii="宋体" w:hAnsi="宋体" w:cs="宋体"/>
          <w:color w:val="000000"/>
          <w:szCs w:val="21"/>
        </w:rPr>
        <w:t>，了解</w:t>
      </w:r>
      <w:r>
        <w:rPr>
          <w:rFonts w:ascii="FZSSK--GBK1-0" w:hAnsi="FZSSK--GBK1-0"/>
          <w:color w:val="000000"/>
          <w:sz w:val="22"/>
        </w:rPr>
        <w:t>船舶辅助机械</w:t>
      </w:r>
      <w:r>
        <w:rPr>
          <w:rFonts w:hint="eastAsia" w:ascii="FZSSK--GBK1-0" w:hAnsi="FZSSK--GBK1-0"/>
          <w:color w:val="000000"/>
          <w:sz w:val="22"/>
        </w:rPr>
        <w:t>的功能与结构，了解</w:t>
      </w:r>
      <w:r>
        <w:rPr>
          <w:rFonts w:ascii="FZSSK--GBK1-0" w:hAnsi="FZSSK--GBK1-0"/>
          <w:color w:val="000000"/>
          <w:sz w:val="22"/>
        </w:rPr>
        <w:t>船舶防污染设备</w:t>
      </w:r>
      <w:r>
        <w:rPr>
          <w:rFonts w:hint="eastAsia" w:ascii="宋体" w:hAnsi="宋体" w:cs="宋体"/>
          <w:color w:val="000000"/>
          <w:szCs w:val="21"/>
        </w:rPr>
        <w:t>的功能与作用，掌握</w:t>
      </w:r>
      <w:r>
        <w:rPr>
          <w:rFonts w:ascii="FZSSK--GBK1-0" w:hAnsi="FZSSK--GBK1-0"/>
          <w:color w:val="000000"/>
          <w:sz w:val="22"/>
        </w:rPr>
        <w:t>岸电系统</w:t>
      </w:r>
      <w:r>
        <w:rPr>
          <w:rFonts w:hint="eastAsia" w:ascii="FZSSK--GBK1-0" w:hAnsi="FZSSK--GBK1-0"/>
          <w:color w:val="000000"/>
          <w:sz w:val="22"/>
        </w:rPr>
        <w:t>的组成与功能，了解国</w:t>
      </w:r>
      <w:r>
        <w:rPr>
          <w:rFonts w:ascii="FZSSK--GBK1-0" w:hAnsi="FZSSK--GBK1-0"/>
          <w:color w:val="000000"/>
          <w:sz w:val="22"/>
        </w:rPr>
        <w:t>际防止船舶造成污染公约</w:t>
      </w:r>
      <w:r>
        <w:rPr>
          <w:rFonts w:hint="eastAsia" w:ascii="FZSSK--GBK1-0" w:hAnsi="FZSSK--GBK1-0"/>
          <w:color w:val="000000"/>
          <w:sz w:val="22"/>
        </w:rPr>
        <w:t xml:space="preserve">内容。 </w:t>
      </w:r>
    </w:p>
    <w:p>
      <w:pPr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3.了解</w:t>
      </w:r>
      <w:r>
        <w:rPr>
          <w:rFonts w:ascii="FZSSK--GBK1-0" w:hAnsi="FZSSK--GBK1-0"/>
          <w:color w:val="000000"/>
          <w:sz w:val="22"/>
        </w:rPr>
        <w:t>船舶网络结构</w:t>
      </w:r>
      <w:r>
        <w:rPr>
          <w:rFonts w:hint="eastAsia" w:ascii="FZSSK--GBK1-0" w:hAnsi="FZSSK--GBK1-0"/>
          <w:color w:val="000000"/>
          <w:sz w:val="22"/>
        </w:rPr>
        <w:t>组成</w:t>
      </w:r>
      <w:r>
        <w:rPr>
          <w:rFonts w:hint="eastAsia" w:ascii="宋体" w:hAnsi="宋体" w:cs="宋体"/>
          <w:color w:val="000000"/>
          <w:szCs w:val="21"/>
        </w:rPr>
        <w:t>，掌握船舶通信系统的分类及其功能以及</w:t>
      </w:r>
      <w:r>
        <w:rPr>
          <w:rFonts w:ascii="FZSSK--GBK1-0" w:hAnsi="FZSSK--GBK1-0"/>
          <w:color w:val="000000"/>
          <w:sz w:val="22"/>
        </w:rPr>
        <w:t>智能船岸协同系统与网络安全</w:t>
      </w:r>
      <w:r>
        <w:rPr>
          <w:rFonts w:hint="eastAsia" w:ascii="FZSSK--GBK1-0" w:hAnsi="FZSSK--GBK1-0"/>
          <w:color w:val="000000"/>
          <w:sz w:val="22"/>
        </w:rPr>
        <w:t>的定义、必要性等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4.了解</w:t>
      </w:r>
      <w:r>
        <w:rPr>
          <w:rFonts w:ascii="FZSSK--GBK1-0" w:hAnsi="FZSSK--GBK1-0"/>
          <w:color w:val="000000"/>
          <w:sz w:val="22"/>
        </w:rPr>
        <w:t>地理坐标、能见距离、航速与航程、时间系统</w:t>
      </w:r>
      <w:r>
        <w:rPr>
          <w:rFonts w:hint="eastAsia" w:ascii="FZSSK--GBK1-0" w:hAnsi="FZSSK--GBK1-0"/>
          <w:color w:val="000000"/>
          <w:sz w:val="22"/>
        </w:rPr>
        <w:t>及</w:t>
      </w:r>
      <w:r>
        <w:rPr>
          <w:rFonts w:ascii="FZSSK--GBK1-0" w:hAnsi="FZSSK--GBK1-0"/>
          <w:color w:val="000000"/>
          <w:sz w:val="22"/>
        </w:rPr>
        <w:t>时间系统</w:t>
      </w:r>
      <w:r>
        <w:rPr>
          <w:rFonts w:hint="eastAsia" w:ascii="FZSSK--GBK1-0" w:hAnsi="FZSSK--GBK1-0"/>
          <w:color w:val="000000"/>
          <w:sz w:val="22"/>
        </w:rPr>
        <w:t>的定义与应用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5.了解</w:t>
      </w:r>
      <w:r>
        <w:rPr>
          <w:rFonts w:ascii="FZHTK--GBK1-0" w:hAnsi="FZHTK--GBK1-0"/>
          <w:color w:val="000000"/>
          <w:sz w:val="22"/>
        </w:rPr>
        <w:t>气象水文</w:t>
      </w:r>
      <w:r>
        <w:rPr>
          <w:rFonts w:hint="eastAsia" w:ascii="FZHTK--GBK1-0" w:hAnsi="FZHTK--GBK1-0"/>
          <w:color w:val="000000"/>
          <w:sz w:val="22"/>
        </w:rPr>
        <w:t>要素的定义，掌握各</w:t>
      </w:r>
      <w:r>
        <w:rPr>
          <w:rFonts w:ascii="FZHTK--GBK1-0" w:hAnsi="FZHTK--GBK1-0"/>
          <w:color w:val="000000"/>
          <w:sz w:val="22"/>
        </w:rPr>
        <w:t>气象水文</w:t>
      </w:r>
      <w:r>
        <w:rPr>
          <w:rFonts w:hint="eastAsia" w:ascii="FZHTK--GBK1-0" w:hAnsi="FZHTK--GBK1-0"/>
          <w:color w:val="000000"/>
          <w:sz w:val="22"/>
        </w:rPr>
        <w:t>要素的形成过程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6.了解</w:t>
      </w:r>
      <w:r>
        <w:rPr>
          <w:rFonts w:ascii="FZSSK--GBK1-0" w:hAnsi="FZSSK--GBK1-0"/>
          <w:color w:val="000000"/>
          <w:sz w:val="22"/>
        </w:rPr>
        <w:t>航次计划</w:t>
      </w:r>
      <w:r>
        <w:rPr>
          <w:rFonts w:hint="eastAsia" w:ascii="FZSSK--GBK1-0" w:hAnsi="FZSSK--GBK1-0"/>
          <w:color w:val="000000"/>
          <w:sz w:val="22"/>
        </w:rPr>
        <w:t>的要求，</w:t>
      </w:r>
      <w:r>
        <w:rPr>
          <w:rFonts w:hint="eastAsia" w:ascii="宋体" w:hAnsi="宋体" w:cs="宋体"/>
          <w:color w:val="000000"/>
          <w:szCs w:val="21"/>
        </w:rPr>
        <w:t>掌握</w:t>
      </w:r>
      <w:r>
        <w:rPr>
          <w:rFonts w:ascii="FZSSK--GBK1-0" w:hAnsi="FZSSK--GBK1-0"/>
          <w:color w:val="000000"/>
          <w:sz w:val="22"/>
        </w:rPr>
        <w:t>航迹推算</w:t>
      </w:r>
      <w:r>
        <w:rPr>
          <w:rFonts w:hint="eastAsia" w:ascii="FZSSK--GBK1-0" w:hAnsi="FZSSK--GBK1-0"/>
          <w:color w:val="000000"/>
          <w:sz w:val="22"/>
        </w:rPr>
        <w:t>方法、</w:t>
      </w:r>
      <w:r>
        <w:rPr>
          <w:rFonts w:ascii="FZSSK--GBK1-0" w:hAnsi="FZSSK--GBK1-0"/>
          <w:color w:val="000000"/>
          <w:sz w:val="22"/>
        </w:rPr>
        <w:t>陆标定位</w:t>
      </w:r>
      <w:r>
        <w:rPr>
          <w:rFonts w:hint="eastAsia" w:ascii="FZSSK--GBK1-0" w:hAnsi="FZSSK--GBK1-0"/>
          <w:color w:val="000000"/>
          <w:sz w:val="22"/>
        </w:rPr>
        <w:t>方法，了解电子定位方法及其定位设备的原理</w:t>
      </w:r>
      <w:r>
        <w:rPr>
          <w:rFonts w:hint="eastAsia" w:ascii="宋体" w:hAnsi="宋体" w:cs="宋体"/>
          <w:color w:val="000000"/>
          <w:szCs w:val="21"/>
        </w:rPr>
        <w:t>，了解沿岸航行方法、大洋航行方法的特征、掌握特殊水域航行的注意事项</w:t>
      </w:r>
    </w:p>
    <w:p>
      <w:pPr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7.了解船舶冲程、旋回性能的定义及其影响要素，掌握螺旋桨致偏效应的过程及其应用，掌握系泊、应急操纵的要点。</w:t>
      </w:r>
    </w:p>
    <w:p>
      <w:pPr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8.了解船舶值班原则，掌握海上避碰规则的内容。</w:t>
      </w:r>
    </w:p>
    <w:p>
      <w:pPr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9.了解船员及船舶组织结构的构成、掌握船员职责内容，了解船员考试发证的要求。</w:t>
      </w:r>
    </w:p>
    <w:p>
      <w:pPr>
        <w:ind w:firstLine="420" w:firstLineChars="200"/>
        <w:rPr>
          <w:szCs w:val="21"/>
        </w:rPr>
      </w:pPr>
      <w:r>
        <w:rPr>
          <w:rFonts w:hint="eastAsia" w:ascii="宋体" w:hAnsi="宋体" w:cs="宋体"/>
          <w:color w:val="000000"/>
          <w:szCs w:val="21"/>
        </w:rPr>
        <w:t>10.了解船舶登记与检验的制度及相关规定、船舶文书分类，掌握船舶安全管理的相关规则及其要求，了解船舶进出港业务的范围与内容。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三、</w:t>
      </w:r>
      <w:r>
        <w:rPr>
          <w:rFonts w:hint="eastAsia" w:ascii="宋体" w:hAnsi="宋体"/>
          <w:szCs w:val="21"/>
        </w:rPr>
        <w:t>推荐书目：</w:t>
      </w:r>
    </w:p>
    <w:p>
      <w:pPr>
        <w:ind w:firstLine="420" w:firstLineChars="200"/>
      </w:pPr>
      <w:r>
        <w:rPr>
          <w:rFonts w:hint="eastAsia" w:ascii="宋体" w:hAnsi="宋体" w:cs="宋体"/>
          <w:color w:val="000000"/>
          <w:szCs w:val="21"/>
        </w:rPr>
        <w:t>王捷.《航海概论》，大连海事大学出版社，2020.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pStyle w:val="2"/>
        <w:spacing w:before="0" w:after="0" w:line="288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船舶原理</w:t>
      </w:r>
      <w:r>
        <w:rPr>
          <w:rFonts w:hint="eastAsia"/>
          <w:sz w:val="24"/>
          <w:szCs w:val="24"/>
          <w:lang w:eastAsia="zh-CN"/>
        </w:rPr>
        <w:t>》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一、适用专业</w:t>
      </w:r>
    </w:p>
    <w:p>
      <w:pPr>
        <w:numPr>
          <w:ilvl w:val="0"/>
          <w:numId w:val="0"/>
        </w:numPr>
        <w:ind w:firstLine="627" w:firstLineChars="299"/>
        <w:jc w:val="left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交通运输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二</w:t>
      </w:r>
      <w:r>
        <w:rPr>
          <w:rFonts w:ascii="宋体" w:hAnsi="宋体"/>
          <w:szCs w:val="21"/>
        </w:rPr>
        <w:t>、考试内容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）掌握船舶主尺度，主尺度比、船体系数及与船舶性能的关系。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）近似积分法的计算原理，梯形法则，辛氏法则的运用。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）掌握基本概念、根据船舶重量、重心、排水量、浮心的相对位置判定船舶的漂浮状态、掌握本章的相关计算及每厘米吃水吨数的应用。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）掌握基本概念、掌握船内重物变化及船舶装卸重物的稳性计算、掌握影响船舶稳性的因素及稳性校核的方法。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）掌握基本概念、掌握船舶吃水及吃水差的计算以及船舶浮态与稳性的关系。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）掌握基本概念、重量增加法和浮力损失法的计算原理及重量增加法的应用。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）掌握船舶总纵强度、局部强度的计算及影响的因素和校核。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）掌握船舶阻力的成因及影响因素、附加阻力的计算。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）掌握螺旋桨的的主要技术参数，螺旋桨的工作原理，船体和螺旋桨的相互影响及影响螺旋桨推进性能的因素。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）掌握船舶摇荡运动的基本概念，自由横摇和谐摇。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11</w:t>
      </w:r>
      <w:r>
        <w:rPr>
          <w:rFonts w:hint="eastAsia" w:ascii="宋体" w:hAnsi="宋体"/>
          <w:szCs w:val="21"/>
        </w:rPr>
        <w:t>）船舶变速性能旋回性能、航向稳定性和保向性、船舶操纵性指数的物理意义及其与操纵性能的关系、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船舶操纵性试验等船舶操纵性能。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三、</w:t>
      </w:r>
      <w:r>
        <w:rPr>
          <w:rFonts w:hint="eastAsia" w:ascii="宋体" w:hAnsi="宋体"/>
          <w:szCs w:val="21"/>
        </w:rPr>
        <w:t>推荐书目：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szCs w:val="21"/>
        </w:rPr>
        <w:t>杜嘉立，姜华著</w:t>
      </w:r>
      <w:r>
        <w:rPr>
          <w:rFonts w:hint="eastAsia" w:ascii="宋体" w:hAnsi="宋体"/>
          <w:szCs w:val="21"/>
        </w:rPr>
        <w:t>.《船舶原理》，大连海事大学出版社，2016</w:t>
      </w:r>
      <w:r>
        <w:rPr>
          <w:rFonts w:hint="eastAsia" w:ascii="宋体" w:hAnsi="宋体" w:cs="宋体"/>
          <w:color w:val="000000"/>
          <w:szCs w:val="21"/>
        </w:rPr>
        <w:t>.</w:t>
      </w:r>
    </w:p>
    <w:p>
      <w:pPr>
        <w:jc w:val="left"/>
        <w:rPr>
          <w:rFonts w:hint="eastAsia" w:eastAsia="仿宋_GB2312"/>
          <w:b/>
          <w:bCs/>
          <w:sz w:val="30"/>
          <w:szCs w:val="28"/>
          <w:highlight w:val="none"/>
        </w:rPr>
      </w:pPr>
      <w:r>
        <w:br w:type="page"/>
      </w:r>
      <w:r>
        <w:rPr>
          <w:rFonts w:hint="eastAsia" w:eastAsia="仿宋_GB2312"/>
          <w:b/>
          <w:bCs/>
          <w:sz w:val="30"/>
          <w:szCs w:val="28"/>
          <w:highlight w:val="none"/>
          <w:lang w:val="en-US" w:eastAsia="zh-CN"/>
        </w:rPr>
        <w:t>加试科目</w:t>
      </w:r>
    </w:p>
    <w:p>
      <w:pPr>
        <w:pStyle w:val="2"/>
        <w:spacing w:before="0" w:after="0" w:line="288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船舶安全管理</w:t>
      </w:r>
      <w:r>
        <w:rPr>
          <w:rFonts w:hint="eastAsia"/>
          <w:sz w:val="24"/>
          <w:szCs w:val="24"/>
          <w:lang w:eastAsia="zh-CN"/>
        </w:rPr>
        <w:t>》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一、适用专业</w:t>
      </w:r>
    </w:p>
    <w:p>
      <w:pPr>
        <w:numPr>
          <w:ilvl w:val="0"/>
          <w:numId w:val="0"/>
        </w:numPr>
        <w:ind w:firstLine="627" w:firstLineChars="299"/>
        <w:jc w:val="left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交通运输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二</w:t>
      </w:r>
      <w:r>
        <w:rPr>
          <w:rFonts w:ascii="宋体" w:hAnsi="宋体"/>
          <w:szCs w:val="21"/>
        </w:rPr>
        <w:t>、考试内容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1）</w:t>
      </w:r>
      <w:r>
        <w:rPr>
          <w:rFonts w:hint="eastAsia" w:ascii="宋体" w:hAnsi="宋体"/>
          <w:szCs w:val="21"/>
        </w:rPr>
        <w:t>了解船舶安全管理概念，了解船舶安全管理的理论与方法，熟悉船舶安全管理的机构和途径。</w:t>
      </w:r>
      <w:r>
        <w:rPr>
          <w:rFonts w:ascii="宋体" w:hAnsi="宋体"/>
          <w:szCs w:val="21"/>
        </w:rPr>
        <w:t xml:space="preserve"> 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2）</w:t>
      </w:r>
      <w:r>
        <w:rPr>
          <w:rFonts w:hint="eastAsia" w:ascii="宋体" w:hAnsi="宋体"/>
          <w:szCs w:val="21"/>
        </w:rPr>
        <w:t>掌握联合国海洋法公约基本知识，掌握海上人命安全公约（SOLAS）基本内容，掌握海船船员考试、培训、发证和值班标准公约（STCW）基本内容，掌握国际安全管理规则（ISM）基本内容，了解海事劳工公约（MLC）</w:t>
      </w:r>
      <w:r>
        <w:rPr>
          <w:rFonts w:ascii="宋体" w:hAnsi="宋体"/>
          <w:szCs w:val="21"/>
        </w:rPr>
        <w:t>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3）</w:t>
      </w:r>
      <w:r>
        <w:rPr>
          <w:rFonts w:hint="eastAsia" w:ascii="宋体" w:hAnsi="宋体"/>
          <w:szCs w:val="21"/>
        </w:rPr>
        <w:t>了解领海及毗连区法，掌握《海上交通安全法》，掌握《中华人民共和国海洋环境保护法》关于防止船舶污染海域管理规定，了解《防止船舶污染海域管理条例》、《海洋倾废管理条例》主要内容，了解《船舶污染物排放标准》有关规定，熟悉《73/78国际防止船舶造成污染公约》的主要内容，了解《中华人民共和国船员条例》和《中华人民共和国船员注册管理办法》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4）重点掌握</w:t>
      </w:r>
      <w:r>
        <w:rPr>
          <w:rFonts w:hint="eastAsia" w:ascii="宋体" w:hAnsi="宋体"/>
          <w:szCs w:val="21"/>
        </w:rPr>
        <w:t>船旗国安全管理途径，重点掌握港口国监督检查程序，了解船舶进出港管理方法，了解船舶航行安全管理途径。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5）</w:t>
      </w:r>
      <w:r>
        <w:rPr>
          <w:rFonts w:hint="eastAsia" w:ascii="宋体" w:hAnsi="宋体"/>
          <w:szCs w:val="21"/>
        </w:rPr>
        <w:t>掌握船员职责，掌握船上安全作业规定，掌握船上法定记录记载要求。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6）</w:t>
      </w:r>
      <w:r>
        <w:rPr>
          <w:rFonts w:hint="eastAsia" w:ascii="宋体" w:hAnsi="宋体"/>
          <w:szCs w:val="21"/>
        </w:rPr>
        <w:t>熟悉船舶应变部署的各项规定，掌握船舶消防、船舶救生、船舶抗沉、碰撞、搁浅、触礁、机器故障应急的主要内容，了解国际商船搜寻救助基本规定。</w:t>
      </w:r>
    </w:p>
    <w:p>
      <w:pPr>
        <w:autoSpaceDE w:val="0"/>
        <w:autoSpaceDN w:val="0"/>
        <w:adjustRightInd w:val="0"/>
        <w:ind w:firstLine="420" w:firstLineChars="200"/>
        <w:jc w:val="left"/>
      </w:pPr>
      <w:r>
        <w:rPr>
          <w:rFonts w:ascii="宋体" w:hAnsi="宋体"/>
          <w:szCs w:val="21"/>
        </w:rPr>
        <w:t>7）</w:t>
      </w:r>
      <w:r>
        <w:rPr>
          <w:rFonts w:hint="eastAsia" w:ascii="宋体" w:hAnsi="宋体"/>
          <w:szCs w:val="21"/>
        </w:rPr>
        <w:t>熟悉海事发生规律，掌握预防海事的措施和方法，掌握海事调查处理规定。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三、</w:t>
      </w:r>
      <w:r>
        <w:rPr>
          <w:rFonts w:hint="eastAsia" w:ascii="宋体" w:hAnsi="宋体"/>
          <w:szCs w:val="21"/>
        </w:rPr>
        <w:t>推荐书目：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/>
          <w:szCs w:val="21"/>
        </w:rPr>
        <w:t>刘正江，《船舶安全管理》，大连海事大学出版社，2016</w:t>
      </w:r>
      <w:r>
        <w:rPr>
          <w:rFonts w:hint="eastAsia" w:ascii="宋体" w:hAnsi="宋体" w:cs="宋体"/>
          <w:color w:val="000000"/>
          <w:szCs w:val="21"/>
        </w:rPr>
        <w:t>.</w:t>
      </w:r>
    </w:p>
    <w:p>
      <w:pPr>
        <w:rPr>
          <w:rFonts w:hint="eastAsia" w:ascii="宋体" w:hAnsi="宋体" w:cs="宋体"/>
          <w:color w:val="000000"/>
          <w:szCs w:val="21"/>
        </w:rPr>
      </w:pPr>
    </w:p>
    <w:p>
      <w:pPr>
        <w:pStyle w:val="2"/>
        <w:spacing w:before="0" w:after="0" w:line="288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港口物流学</w:t>
      </w:r>
      <w:r>
        <w:rPr>
          <w:rFonts w:hint="eastAsia"/>
          <w:sz w:val="24"/>
          <w:szCs w:val="24"/>
          <w:lang w:eastAsia="zh-CN"/>
        </w:rPr>
        <w:t>》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一、适用专业</w:t>
      </w:r>
    </w:p>
    <w:p>
      <w:pPr>
        <w:numPr>
          <w:ilvl w:val="0"/>
          <w:numId w:val="0"/>
        </w:numPr>
        <w:ind w:firstLine="627" w:firstLineChars="299"/>
        <w:jc w:val="left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交通运输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二</w:t>
      </w:r>
      <w:r>
        <w:rPr>
          <w:rFonts w:ascii="宋体" w:hAnsi="宋体"/>
          <w:szCs w:val="21"/>
        </w:rPr>
        <w:t>、考试内容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ascii="宋体" w:hAnsi="宋体"/>
          <w:szCs w:val="21"/>
        </w:rPr>
        <w:t>1）</w:t>
      </w:r>
      <w:r>
        <w:rPr>
          <w:rFonts w:hint="eastAsia" w:ascii="宋体" w:hAnsi="宋体"/>
          <w:szCs w:val="21"/>
        </w:rPr>
        <w:t>了解</w:t>
      </w:r>
      <w:r>
        <w:rPr>
          <w:rFonts w:hint="eastAsia" w:ascii="宋体" w:hAnsi="宋体"/>
          <w:szCs w:val="21"/>
          <w:lang w:val="en-US" w:eastAsia="zh-CN"/>
        </w:rPr>
        <w:t>港口的基本知识、港口物流的内涵与功能以及港口物流的几个基本关系。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ascii="宋体" w:hAnsi="宋体"/>
          <w:szCs w:val="21"/>
        </w:rPr>
        <w:t>2）</w:t>
      </w:r>
      <w:r>
        <w:rPr>
          <w:rFonts w:hint="eastAsia" w:ascii="宋体" w:hAnsi="宋体"/>
          <w:szCs w:val="21"/>
          <w:lang w:val="en-US" w:eastAsia="zh-CN"/>
        </w:rPr>
        <w:t>了解港口物流发展模式和港口物流发展战略。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3）熟悉港口物流系统、港口物流系统一体化以及港口物流供应链管理基本内容。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4）熟悉港口物流经营方式与组织、港口物流虚拟经营以及效率与港口物流效率。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5）重点掌握港口生产计划管理、港口商务与口岸管理、港口设备与工艺管理、港口库存管理以及理货业务管理。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6）重点掌握集装箱的基础知识、集装箱港口进出口程序、集装箱港口货运站管理、集装箱码头检查桥业务以及集装箱港口箱务管理。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7）重点掌握水路运输、陆路运输、航空运输以及国际多式联运内容。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8）了解港口物流企业、港口物流园区、港口物流保税。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9）了解港口物流信息及管理平台、典型的港口物流管理信息系统以及港口物流信息管理支持技术。</w:t>
      </w:r>
    </w:p>
    <w:p>
      <w:pPr>
        <w:autoSpaceDE w:val="0"/>
        <w:autoSpaceDN w:val="0"/>
        <w:adjustRightInd w:val="0"/>
        <w:ind w:firstLine="420" w:firstLineChars="200"/>
        <w:jc w:val="left"/>
      </w:pPr>
      <w:r>
        <w:rPr>
          <w:rFonts w:hint="eastAsia" w:ascii="宋体" w:hAnsi="宋体"/>
          <w:szCs w:val="21"/>
          <w:lang w:val="en-US" w:eastAsia="zh-CN"/>
        </w:rPr>
        <w:t>10）了解人工智能、人工智能专家系统以及港口码头多Agent协同运营系统基本内容。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三、</w:t>
      </w:r>
      <w:r>
        <w:rPr>
          <w:rFonts w:hint="eastAsia" w:ascii="宋体" w:hAnsi="宋体"/>
          <w:szCs w:val="21"/>
        </w:rPr>
        <w:t>推荐书目：</w:t>
      </w:r>
    </w:p>
    <w:p>
      <w:pPr>
        <w:autoSpaceDE w:val="0"/>
        <w:autoSpaceDN w:val="0"/>
        <w:adjustRightInd w:val="0"/>
        <w:ind w:firstLine="420" w:firstLineChars="200"/>
        <w:jc w:val="left"/>
      </w:pPr>
      <w:r>
        <w:rPr>
          <w:rFonts w:hint="eastAsia" w:ascii="宋体" w:hAnsi="宋体"/>
          <w:szCs w:val="21"/>
          <w:lang w:val="en-US" w:eastAsia="zh-CN"/>
        </w:rPr>
        <w:t>汪长江</w:t>
      </w:r>
      <w:r>
        <w:rPr>
          <w:rFonts w:hint="eastAsia" w:ascii="宋体" w:hAnsi="宋体"/>
          <w:szCs w:val="21"/>
        </w:rPr>
        <w:t>，《</w:t>
      </w:r>
      <w:r>
        <w:rPr>
          <w:rFonts w:hint="eastAsia" w:ascii="宋体" w:hAnsi="宋体"/>
          <w:szCs w:val="21"/>
          <w:lang w:val="en-US" w:eastAsia="zh-CN"/>
        </w:rPr>
        <w:t>港口物流-理论、实务与技术</w:t>
      </w:r>
      <w:r>
        <w:rPr>
          <w:rFonts w:hint="eastAsia" w:ascii="宋体" w:hAnsi="宋体"/>
          <w:szCs w:val="21"/>
        </w:rPr>
        <w:t>》，</w:t>
      </w:r>
      <w:r>
        <w:rPr>
          <w:rFonts w:hint="eastAsia" w:ascii="宋体" w:hAnsi="宋体"/>
          <w:szCs w:val="21"/>
          <w:lang w:val="en-US" w:eastAsia="zh-CN"/>
        </w:rPr>
        <w:t>清华</w:t>
      </w:r>
      <w:r>
        <w:rPr>
          <w:rFonts w:hint="eastAsia" w:ascii="宋体" w:hAnsi="宋体"/>
          <w:szCs w:val="21"/>
        </w:rPr>
        <w:t>大学出版社，201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szCs w:val="21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S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9A875A"/>
    <w:multiLevelType w:val="singleLevel"/>
    <w:tmpl w:val="E29A87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0342A"/>
    <w:rsid w:val="7A50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2021-09-28T06:46:00Z</dcterms:created>
  <dc:creator>张旭</dc:creator>
  <cp:lastModifiedBy>张旭</cp:lastModifiedBy>
  <dcterms:modified xsi:type="dcterms:W3CDTF">2021-09-28T06:48:22Z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