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" w:lineRule="atLeast"/>
        <w:ind w:left="420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复试科目考试大纲</w:t>
      </w:r>
    </w:p>
    <w:p>
      <w:pPr>
        <w:spacing w:line="30" w:lineRule="atLeast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《石油与天然气工程综合》</w:t>
      </w:r>
    </w:p>
    <w:p>
      <w:pPr>
        <w:spacing w:line="30" w:lineRule="atLeast"/>
        <w:ind w:firstLine="442" w:firstLineChars="200"/>
        <w:jc w:val="left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b/>
          <w:bCs/>
          <w:sz w:val="22"/>
        </w:rPr>
        <w:t>温馨提示：复试科目与报考方向有关，请考生根据自己报考方向准备复试。</w:t>
      </w:r>
    </w:p>
    <w:p>
      <w:pPr>
        <w:spacing w:line="30" w:lineRule="atLeast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30" w:lineRule="atLeas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油气田开发工程</w:t>
      </w:r>
    </w:p>
    <w:p>
      <w:pPr>
        <w:spacing w:line="30" w:lineRule="atLeast"/>
        <w:ind w:left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1、适用专业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石油与天然气工程-油气田开发工程方向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2、考试内容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（1）储层流体的物理性质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油气藏流体的化学组成与性质，天然气的高压物理性质，烃类的相态和气液平衡，以及储层流体的高压物性等。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（2）储层岩石的物理性质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储层多孔介质的几何特性、储层岩石的流体渗流性，以及储层岩石的导电性、热学、声学等其他物理性质。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（3）储层中多相流体的渗流机理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储层岩石中的界面现象与润湿性，储层多孔介质中的毛细管压力及毛细管压力曲线，孔隙介质中多相渗流特性与相对渗透率曲线，以及毛细管压力曲线与相对渗透率曲线应用等。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3、推荐书目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杨胜来，魏俊之主编，《油层物理学》，北京：石油工业出版社，2004</w:t>
      </w:r>
    </w:p>
    <w:p>
      <w:pPr>
        <w:spacing w:line="30" w:lineRule="atLeast"/>
        <w:rPr>
          <w:rFonts w:ascii="宋体" w:hAnsi="宋体" w:eastAsia="宋体" w:cs="宋体"/>
          <w:szCs w:val="21"/>
        </w:rPr>
      </w:pPr>
    </w:p>
    <w:p>
      <w:pPr>
        <w:numPr>
          <w:ilvl w:val="0"/>
          <w:numId w:val="1"/>
        </w:numPr>
        <w:spacing w:line="30" w:lineRule="atLeas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油气储运工程</w:t>
      </w:r>
    </w:p>
    <w:p>
      <w:pPr>
        <w:spacing w:line="30" w:lineRule="atLeast"/>
        <w:ind w:left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1、适用专业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石油与天然气工程-油气储运工程方向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2、考试内容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（1）输油管道设计与管理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输油管道的分类、长距离输油管道的组成、长距离输油管道的特点、长距离输油管道的工艺设计、输油泵站与加热站、输油管道的运行及控制、顺序输送、油品的减阻、节能、安全输送工艺。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（2）输气管道设计与管理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天然气性质、管输天然气的气质要求、天然气供气系统的组成及特点、长距离输气管道的组成及勘察设计、压缩机组与压气站、城市燃气输配系统、燃气计量、供气调峰与储气设施。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（3）油库设计与管理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油库的分类、油库的分级、油库的功能、储罐的分类、钢质储罐的结构及用途、常压低温储罐的结构及用途、储罐的发展趋势、油料的水路运输、油料的铁路和公路运输。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3、推荐书目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严大凡、张劲军 编著，《石油与天然气工程学：油气储运工程》，中国石化出版社，2003</w:t>
      </w:r>
    </w:p>
    <w:p>
      <w:pPr>
        <w:spacing w:line="30" w:lineRule="atLeast"/>
        <w:rPr>
          <w:rFonts w:ascii="宋体" w:hAnsi="宋体" w:eastAsia="宋体" w:cs="宋体"/>
          <w:szCs w:val="21"/>
        </w:rPr>
      </w:pPr>
    </w:p>
    <w:p>
      <w:pPr>
        <w:numPr>
          <w:ilvl w:val="0"/>
          <w:numId w:val="1"/>
        </w:numPr>
        <w:spacing w:line="30" w:lineRule="atLeast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油气加工与安全工程</w:t>
      </w:r>
    </w:p>
    <w:p>
      <w:pPr>
        <w:spacing w:line="30" w:lineRule="atLeast"/>
        <w:ind w:left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1、适用专业</w:t>
      </w:r>
    </w:p>
    <w:p>
      <w:pPr>
        <w:spacing w:line="30" w:lineRule="atLeast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石油与天然气工程-油气加工与安全工程方向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2、考试内容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（1）原油的常压、减压蒸馏以及馏分油的二次加工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原油的性质和组成、原油常压和减压蒸馏原理、常减压蒸馏后所得馏分油种类、常压蒸馏和减压蒸馏主要区别。馏分油的二次加工过程，二次加工的工艺过程、二次加工发生的反应过程、汽油辛烷值、柴油十六烷值、二次加工过程中所用催化剂。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（2）油气催化转化过程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甲烷的生产方法，二氧化碳转化、甲烷转化、一氧化碳转化、催化氧化、催化加氢、催化剂定义、催化剂的催化本质和特征、催化剂种类、转化率和选择性、催化剂使用性能评价指标、催化剂使用寿命、催化剂再生。</w:t>
      </w:r>
    </w:p>
    <w:p>
      <w:pPr>
        <w:spacing w:line="30" w:lineRule="atLeast"/>
        <w:ind w:left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（3）天然气制合成气的工艺技术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天然气制合成气工艺技术、各工艺反应条件、天然气二氧化碳催化转化过程、常用催化剂、催化剂积碳原因。</w:t>
      </w:r>
    </w:p>
    <w:p>
      <w:pPr>
        <w:spacing w:line="3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（4）合成气转化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合成气的性质、合成气制甲醇、合成氨、费托合成制液体燃料、固定床反应、流化床反应、连续反应、间歇反应。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（5）安全的基本概念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安全科学的概念及其认识；安全的基本特征；安全的自然属性和社会属性；安全文化。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（6）安全认识论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安全第一和预防为主，安全系统的特性与客观性，安全系统与系统安全。安全和安全性，事故隐患和风险，安全与事故隐患、事故的对立统一。事故的基本特征；事故因果连锁理论，能量意外转移理论，基于人体信息处理的人失误事故模型，动态变化理论，轨迹交叉论。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（7）安全方法论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本质安全化方法，人机匹配法，生产安全管理一体化方法，系统方法，以人为本的安全教育方法，奖惩相结合的经济激励法，风险分析与评估。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3、推荐书目</w:t>
      </w:r>
    </w:p>
    <w:p>
      <w:pPr>
        <w:spacing w:line="30" w:lineRule="atLeast"/>
        <w:ind w:left="420" w:left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（1）化学工艺学（第二版）普通高等教育“十五”国家级规划教材，米镇涛主编，化学工业出版社 2005</w:t>
      </w:r>
    </w:p>
    <w:p>
      <w:pPr>
        <w:spacing w:line="30" w:lineRule="atLeast"/>
        <w:ind w:left="420" w:left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（2）安全学原理 全国高校安全工程专业本科规划教材，张景林、林柏泉主编，中国劳动社会保障出版社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numPr>
          <w:ilvl w:val="0"/>
          <w:numId w:val="1"/>
        </w:numPr>
        <w:spacing w:line="30" w:lineRule="atLeast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油气环境工程</w:t>
      </w:r>
    </w:p>
    <w:p>
      <w:pPr>
        <w:spacing w:line="30" w:lineRule="atLeast"/>
        <w:ind w:left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1、适用专业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石油与天然气工程-油气环境工程方向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2、考试内容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</w:t>
      </w:r>
      <w:r>
        <w:rPr>
          <w:rFonts w:hint="eastAsia" w:ascii="宋体" w:hAnsi="宋体" w:eastAsia="宋体" w:cs="宋体"/>
          <w:szCs w:val="21"/>
        </w:rPr>
        <w:t>油气工业废气污染控制技术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了解废气污染源、组成类型、发生机制及影响因子；掌握油气工业废气污染综合防治技术，固体颗粒物除尘装置的原理特性、气态污染物的控制原理及装置（吸收、吸附、催化转化）以及二氧化碳捕集等处理技术。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hint="eastAsia" w:ascii="宋体" w:hAnsi="宋体" w:eastAsia="宋体" w:cs="宋体"/>
          <w:szCs w:val="21"/>
        </w:rPr>
        <w:t>油气工业废水处理与回用技术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熟悉废水污染物类型、性质及其污染调查主要内容技术方法；掌握废水常见物理化学、生物化学处理回收利用材料及方法，以及油气化工行业经典处理工艺流程。</w:t>
      </w:r>
    </w:p>
    <w:p>
      <w:pPr>
        <w:spacing w:line="30" w:lineRule="atLeas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（3）</w:t>
      </w:r>
      <w:r>
        <w:rPr>
          <w:rFonts w:hint="eastAsia" w:ascii="宋体" w:hAnsi="宋体" w:eastAsia="宋体" w:cs="宋体"/>
          <w:szCs w:val="21"/>
        </w:rPr>
        <w:t>环境修复技术及其在石油污染修复的应用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熟悉环境修复概念、方法、原理；熟悉溢油污染应急处理与修复方法。</w:t>
      </w:r>
    </w:p>
    <w:p>
      <w:pPr>
        <w:spacing w:line="30" w:lineRule="atLeast"/>
        <w:ind w:left="420" w:left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3、推荐书目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（1）吴芳云 陈进富 编著，《石油环境工程》，石油工业出版社，2002</w:t>
      </w:r>
    </w:p>
    <w:p>
      <w:pPr>
        <w:spacing w:line="30" w:lineRule="atLeast"/>
        <w:ind w:left="315" w:leftChars="15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（2）张文艺编著，石油石化工业废水处理与回用技术，中国石化出版社，2013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E0A47"/>
    <w:multiLevelType w:val="singleLevel"/>
    <w:tmpl w:val="B00E0A4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6F"/>
    <w:rsid w:val="000B3828"/>
    <w:rsid w:val="00112D2F"/>
    <w:rsid w:val="00150A03"/>
    <w:rsid w:val="0016571F"/>
    <w:rsid w:val="001F0455"/>
    <w:rsid w:val="001F2270"/>
    <w:rsid w:val="0022162F"/>
    <w:rsid w:val="002B0EEC"/>
    <w:rsid w:val="0038752E"/>
    <w:rsid w:val="004777C8"/>
    <w:rsid w:val="005D00FB"/>
    <w:rsid w:val="005F44D6"/>
    <w:rsid w:val="006F58EC"/>
    <w:rsid w:val="00757DF0"/>
    <w:rsid w:val="00840407"/>
    <w:rsid w:val="00860898"/>
    <w:rsid w:val="008D0683"/>
    <w:rsid w:val="00971DA6"/>
    <w:rsid w:val="009751C2"/>
    <w:rsid w:val="00A45591"/>
    <w:rsid w:val="00A70FAC"/>
    <w:rsid w:val="00AA799A"/>
    <w:rsid w:val="00BA1EE7"/>
    <w:rsid w:val="00BD586F"/>
    <w:rsid w:val="00C43B69"/>
    <w:rsid w:val="00C56A92"/>
    <w:rsid w:val="00CE1333"/>
    <w:rsid w:val="00E008C5"/>
    <w:rsid w:val="00F16447"/>
    <w:rsid w:val="06E35FB0"/>
    <w:rsid w:val="0BE414A7"/>
    <w:rsid w:val="0C3D363F"/>
    <w:rsid w:val="1C4E312A"/>
    <w:rsid w:val="1C581EBD"/>
    <w:rsid w:val="233370A6"/>
    <w:rsid w:val="2C241DF3"/>
    <w:rsid w:val="47BA7A31"/>
    <w:rsid w:val="56C02769"/>
    <w:rsid w:val="591D53F4"/>
    <w:rsid w:val="66DB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930</Characters>
  <Lines>7</Lines>
  <Paragraphs>2</Paragraphs>
  <TotalTime>0</TotalTime>
  <ScaleCrop>false</ScaleCrop>
  <LinksUpToDate>false</LinksUpToDate>
  <CharactersWithSpaces>1091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2021-09-25T10:20:00Z</dcterms:created>
  <dc:creator>王北福</dc:creator>
  <cp:lastModifiedBy>张旭</cp:lastModifiedBy>
  <dcterms:modified xsi:type="dcterms:W3CDTF">2021-10-08T00:58:58Z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017A2972B1354279B03238F087379199</vt:lpwstr>
  </property>
</Properties>
</file>